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4B83" w:rsidRDefault="00F51133" w:rsidP="000C4B83">
      <w:pPr>
        <w:spacing w:line="480" w:lineRule="auto"/>
      </w:pPr>
      <w:r w:rsidRPr="000C4B83">
        <w:t xml:space="preserve">                                   </w:t>
      </w:r>
    </w:p>
    <w:p w:rsidR="000C4B83" w:rsidRDefault="000C4B83" w:rsidP="000C4B83">
      <w:pPr>
        <w:spacing w:line="480" w:lineRule="auto"/>
      </w:pPr>
    </w:p>
    <w:p w:rsidR="000C4B83" w:rsidRDefault="000C4B83" w:rsidP="000C4B83">
      <w:pPr>
        <w:spacing w:line="480" w:lineRule="auto"/>
      </w:pPr>
    </w:p>
    <w:p w:rsidR="000C4B83" w:rsidRDefault="000C4B83" w:rsidP="000C4B83">
      <w:pPr>
        <w:spacing w:line="480" w:lineRule="auto"/>
      </w:pPr>
    </w:p>
    <w:p w:rsidR="000C4B83" w:rsidRDefault="000C4B83" w:rsidP="000C4B83">
      <w:pPr>
        <w:spacing w:line="480" w:lineRule="auto"/>
      </w:pPr>
    </w:p>
    <w:p w:rsidR="000C4B83" w:rsidRDefault="000C4B83" w:rsidP="000C4B83">
      <w:pPr>
        <w:spacing w:line="480" w:lineRule="auto"/>
      </w:pPr>
    </w:p>
    <w:p w:rsidR="000C4B83" w:rsidRDefault="000C4B83" w:rsidP="000C4B83">
      <w:pPr>
        <w:spacing w:line="480" w:lineRule="auto"/>
      </w:pPr>
    </w:p>
    <w:p w:rsidR="000C4B83" w:rsidRDefault="000C4B83" w:rsidP="000C4B83">
      <w:pPr>
        <w:spacing w:line="480" w:lineRule="auto"/>
        <w:jc w:val="center"/>
      </w:pPr>
    </w:p>
    <w:p w:rsidR="00F51133" w:rsidRDefault="00F51133" w:rsidP="000C4B83">
      <w:pPr>
        <w:spacing w:line="480" w:lineRule="auto"/>
        <w:jc w:val="center"/>
      </w:pPr>
      <w:r w:rsidRPr="000C4B83">
        <w:t>REVIEW QUESTIONS: HI 201—UNIT TEST 3</w:t>
      </w:r>
    </w:p>
    <w:p w:rsidR="000C4B83" w:rsidRDefault="000C4B83" w:rsidP="000C4B83">
      <w:pPr>
        <w:spacing w:line="480" w:lineRule="auto"/>
        <w:jc w:val="center"/>
      </w:pPr>
      <w:r>
        <w:t>[Name]</w:t>
      </w:r>
    </w:p>
    <w:p w:rsidR="000C4B83" w:rsidRDefault="000C4B83" w:rsidP="000C4B83">
      <w:pPr>
        <w:spacing w:line="480" w:lineRule="auto"/>
        <w:jc w:val="center"/>
      </w:pPr>
      <w:r>
        <w:t>[Course]</w:t>
      </w:r>
    </w:p>
    <w:p w:rsidR="000C4B83" w:rsidRDefault="000C4B83" w:rsidP="000C4B83">
      <w:pPr>
        <w:spacing w:line="480" w:lineRule="auto"/>
        <w:jc w:val="center"/>
      </w:pPr>
      <w:r>
        <w:t>[Institution affiliation]</w:t>
      </w:r>
    </w:p>
    <w:p w:rsidR="000C4B83" w:rsidRDefault="000C4B83" w:rsidP="000C4B83">
      <w:pPr>
        <w:spacing w:line="480" w:lineRule="auto"/>
        <w:jc w:val="center"/>
      </w:pPr>
      <w:r>
        <w:t>[Tutor]</w:t>
      </w:r>
    </w:p>
    <w:p w:rsidR="000C4B83" w:rsidRDefault="000C4B83" w:rsidP="000C4B83">
      <w:pPr>
        <w:spacing w:line="480" w:lineRule="auto"/>
        <w:jc w:val="center"/>
      </w:pPr>
      <w:r>
        <w:t>[Date]</w:t>
      </w:r>
    </w:p>
    <w:p w:rsidR="000C4B83" w:rsidRDefault="000C4B83" w:rsidP="000C4B83">
      <w:pPr>
        <w:spacing w:line="480" w:lineRule="auto"/>
        <w:jc w:val="center"/>
      </w:pPr>
    </w:p>
    <w:p w:rsidR="000C4B83" w:rsidRDefault="000C4B83" w:rsidP="000C4B83">
      <w:pPr>
        <w:spacing w:line="480" w:lineRule="auto"/>
        <w:jc w:val="center"/>
      </w:pPr>
    </w:p>
    <w:p w:rsidR="000C4B83" w:rsidRDefault="000C4B83" w:rsidP="000C4B83">
      <w:pPr>
        <w:spacing w:line="480" w:lineRule="auto"/>
        <w:jc w:val="center"/>
      </w:pPr>
    </w:p>
    <w:p w:rsidR="000C4B83" w:rsidRDefault="000C4B83" w:rsidP="000C4B83">
      <w:pPr>
        <w:spacing w:line="480" w:lineRule="auto"/>
        <w:jc w:val="center"/>
      </w:pPr>
    </w:p>
    <w:p w:rsidR="000C4B83" w:rsidRDefault="000C4B83" w:rsidP="000C4B83">
      <w:pPr>
        <w:spacing w:line="480" w:lineRule="auto"/>
        <w:jc w:val="center"/>
      </w:pPr>
    </w:p>
    <w:p w:rsidR="000C4B83" w:rsidRDefault="000C4B83" w:rsidP="000C4B83">
      <w:pPr>
        <w:spacing w:line="480" w:lineRule="auto"/>
        <w:jc w:val="center"/>
      </w:pPr>
    </w:p>
    <w:p w:rsidR="000C4B83" w:rsidRDefault="000C4B83" w:rsidP="000C4B83">
      <w:pPr>
        <w:spacing w:line="480" w:lineRule="auto"/>
        <w:jc w:val="center"/>
      </w:pPr>
    </w:p>
    <w:p w:rsidR="000C4B83" w:rsidRDefault="000C4B83" w:rsidP="000C4B83">
      <w:pPr>
        <w:spacing w:line="480" w:lineRule="auto"/>
        <w:jc w:val="center"/>
      </w:pPr>
    </w:p>
    <w:p w:rsidR="00F51133" w:rsidRPr="000C4B83" w:rsidRDefault="00F51133" w:rsidP="000C4B83">
      <w:pPr>
        <w:spacing w:line="480" w:lineRule="auto"/>
      </w:pPr>
    </w:p>
    <w:p w:rsidR="00F51133" w:rsidRPr="00443CF6" w:rsidRDefault="00F51133" w:rsidP="000C4B83">
      <w:pPr>
        <w:numPr>
          <w:ilvl w:val="0"/>
          <w:numId w:val="1"/>
        </w:numPr>
        <w:spacing w:line="480" w:lineRule="auto"/>
      </w:pPr>
      <w:r w:rsidRPr="00443CF6">
        <w:lastRenderedPageBreak/>
        <w:t>The later Middle Ages saw the rise and creation of independent cities and towns throughout Europe. What caused these developments and how different was life and governance within these growing communities? To what degree did the rise of towns strengthen the opportunities of kings in their struggles against the nobility? Why did the citizens of the towns generally support monarchy rather than the feudal system? Who were these citizens and what power did they enjoy?</w:t>
      </w:r>
    </w:p>
    <w:p w:rsidR="00F51133" w:rsidRPr="000C4B83" w:rsidRDefault="00F51133" w:rsidP="000C4B83">
      <w:pPr>
        <w:spacing w:line="480" w:lineRule="auto"/>
      </w:pPr>
      <w:r w:rsidRPr="000C4B83">
        <w:rPr>
          <w:b/>
        </w:rPr>
        <w:t>Answer</w:t>
      </w:r>
      <w:r w:rsidRPr="000C4B83">
        <w:t xml:space="preserve">: </w:t>
      </w:r>
      <w:r w:rsidR="00443CF6">
        <w:tab/>
      </w:r>
      <w:r w:rsidRPr="000C4B83">
        <w:t>Evidently, even though diverse scholars and historians have for years debated the early Middle Ages trade extent and urban life, general consent has it that elevated trade activity remained evident prior to the crusades. A northern trade zone developed in the 10</w:t>
      </w:r>
      <w:r w:rsidRPr="000C4B83">
        <w:rPr>
          <w:vertAlign w:val="superscript"/>
        </w:rPr>
        <w:t>th</w:t>
      </w:r>
      <w:r w:rsidRPr="000C4B83">
        <w:t xml:space="preserve"> century that extended up to the Baltic Sea from the British Isles. Flanders County was the center of this </w:t>
      </w:r>
      <w:r w:rsidRPr="009448C0">
        <w:rPr>
          <w:noProof/>
        </w:rPr>
        <w:t>trad</w:t>
      </w:r>
      <w:r w:rsidR="009448C0">
        <w:rPr>
          <w:noProof/>
        </w:rPr>
        <w:t>ing</w:t>
      </w:r>
      <w:r w:rsidRPr="000C4B83">
        <w:t xml:space="preserve"> system not to mention that by 1050, the Flemish artisans were producing quality woolen cloth in surplus. Thus, the Baltic furs, forest products, honey and the British </w:t>
      </w:r>
      <w:r w:rsidRPr="00F40960">
        <w:rPr>
          <w:noProof/>
        </w:rPr>
        <w:t>in</w:t>
      </w:r>
      <w:r w:rsidRPr="000C4B83">
        <w:t xml:space="preserve"> alongside its raw wool were used as exchange tools for Flemish cloth. Again, the south (via Italy) produced oriental luxury products including sugar and silks alongside spices. Europe’s trade resurgence remained a major cause of town’s revitalization; trade highly contributed to the rise of towns, yet also stimulating trade through the provision of greater markets together with the production of goods for merchandise. Furthermore, geographical factors contributed to this revival. For instance, rivers, which were highly significant to ancient civilizations’ evolution played a critical role in the medieval towns’ development. In this respect, rivers were depicted as natural highways through which commerce articles could easily be transported. </w:t>
      </w:r>
    </w:p>
    <w:p w:rsidR="00F51133" w:rsidRPr="000C4B83" w:rsidRDefault="00F51133" w:rsidP="000C4B83">
      <w:pPr>
        <w:spacing w:line="480" w:lineRule="auto"/>
      </w:pPr>
      <w:r w:rsidRPr="000C4B83">
        <w:t xml:space="preserve">Substantially, population growth is another factor behind the rise of these independent cities and towns. For example, the period between 1066 and 1350 witnessed about a tripled population growth in Britain; </w:t>
      </w:r>
      <w:r w:rsidR="009448C0">
        <w:t xml:space="preserve">the </w:t>
      </w:r>
      <w:r w:rsidRPr="009448C0">
        <w:rPr>
          <w:noProof/>
        </w:rPr>
        <w:t>reasons</w:t>
      </w:r>
      <w:r w:rsidRPr="000C4B83">
        <w:t xml:space="preserve"> behind this growth behind being varied. Sensibly, the bloody </w:t>
      </w:r>
      <w:r w:rsidRPr="000C4B83">
        <w:lastRenderedPageBreak/>
        <w:t xml:space="preserve">external invasions’ ending and feudal society stabilization factors. Essentially, there was increased food production which had been steered by wasteland’s cultivation and clearing of bushes/forests alongside and marshes draining. </w:t>
      </w:r>
    </w:p>
    <w:p w:rsidR="00F51133" w:rsidRPr="000C4B83" w:rsidRDefault="00F51133" w:rsidP="00443CF6">
      <w:pPr>
        <w:spacing w:line="480" w:lineRule="auto"/>
        <w:ind w:firstLine="720"/>
      </w:pPr>
      <w:r w:rsidRPr="000C4B83">
        <w:t>Notably, nation-states concept with resilient central governmental authority arises from the later Middle Ages kings’ consolidation of powers. Several kings designed royal courts, royal armies</w:t>
      </w:r>
      <w:r w:rsidR="009448C0">
        <w:t>,</w:t>
      </w:r>
      <w:r w:rsidRPr="000C4B83">
        <w:t xml:space="preserve"> </w:t>
      </w:r>
      <w:r w:rsidRPr="009448C0">
        <w:rPr>
          <w:noProof/>
        </w:rPr>
        <w:t>and</w:t>
      </w:r>
      <w:r w:rsidRPr="000C4B83">
        <w:t xml:space="preserve"> appointed sheriffs alongside initiating the aspect of tax collection. Consequently, Europe was changed from </w:t>
      </w:r>
      <w:r w:rsidR="000C4B83" w:rsidRPr="000C4B83">
        <w:t>a feudal fiefdom</w:t>
      </w:r>
      <w:r w:rsidRPr="000C4B83">
        <w:t xml:space="preserve"> piecemeal to a fresh assortment under weak royal as well as church control, though highly unified states. Respectively, towns became resistance and even conflict centers to these ancient royal and church powers; the influence of the former noble and knightly declined as rulers quickly realigned themselves towards the progressively rich, influential citizen and merchant classes. However, feudalism began to decline as their kingdoms expanding economies allowed kings; who were habitually in consultation with the representative assemblies, to not only raise taxes but also pay for full-time professional soldiers’ armies. It was an incidence that amplified the significance of representative assemblies; negatively affecting feudalism as nobles and knights became principally wealthy working class instead of serving warriors. Most importantly, such developments augmented the authority of monarchs and that of their officials; gradually wresting justice control and administration from the fief-holders resulting </w:t>
      </w:r>
      <w:r w:rsidR="009448C0">
        <w:rPr>
          <w:noProof/>
        </w:rPr>
        <w:t>in</w:t>
      </w:r>
      <w:r w:rsidRPr="000C4B83">
        <w:t xml:space="preserve"> </w:t>
      </w:r>
      <w:r w:rsidR="009448C0">
        <w:t xml:space="preserve">the </w:t>
      </w:r>
      <w:r w:rsidRPr="009448C0">
        <w:rPr>
          <w:noProof/>
        </w:rPr>
        <w:t>emergence</w:t>
      </w:r>
      <w:r w:rsidRPr="000C4B83">
        <w:t xml:space="preserve"> of centralized states.              </w:t>
      </w:r>
    </w:p>
    <w:p w:rsidR="00F51133" w:rsidRPr="000C4B83" w:rsidRDefault="00F51133" w:rsidP="000C4B83">
      <w:pPr>
        <w:spacing w:line="480" w:lineRule="auto"/>
      </w:pPr>
    </w:p>
    <w:p w:rsidR="00F51133" w:rsidRPr="000C4B83" w:rsidRDefault="00F51133" w:rsidP="000C4B83">
      <w:pPr>
        <w:numPr>
          <w:ilvl w:val="0"/>
          <w:numId w:val="1"/>
        </w:numPr>
        <w:spacing w:line="480" w:lineRule="auto"/>
      </w:pPr>
      <w:r w:rsidRPr="000C4B83">
        <w:t>A commercial revolution occurred during the later Middle Ages. What was this revolution that some historians see as a key turning point in the history of Western civilization? What were the chief characteristics of this revolution and what were its main causes? Why is it considered a turning point?</w:t>
      </w:r>
    </w:p>
    <w:p w:rsidR="00443CF6" w:rsidRDefault="00F51133" w:rsidP="000C4B83">
      <w:pPr>
        <w:spacing w:line="480" w:lineRule="auto"/>
      </w:pPr>
      <w:r w:rsidRPr="00443CF6">
        <w:rPr>
          <w:b/>
        </w:rPr>
        <w:lastRenderedPageBreak/>
        <w:t>Answer:</w:t>
      </w:r>
      <w:r w:rsidRPr="000C4B83">
        <w:t xml:space="preserve"> </w:t>
      </w:r>
      <w:r w:rsidR="00443CF6">
        <w:tab/>
      </w:r>
      <w:r w:rsidRPr="000C4B83">
        <w:t>A significant number of historians and scholars perceive the Commercial Revolution era that started in the 11</w:t>
      </w:r>
      <w:r w:rsidRPr="000C4B83">
        <w:rPr>
          <w:vertAlign w:val="superscript"/>
        </w:rPr>
        <w:t>th</w:t>
      </w:r>
      <w:r w:rsidRPr="000C4B83">
        <w:t xml:space="preserve"> century, lasting till it was succeeded by the mid-18</w:t>
      </w:r>
      <w:r w:rsidRPr="000C4B83">
        <w:rPr>
          <w:vertAlign w:val="superscript"/>
        </w:rPr>
        <w:t>th</w:t>
      </w:r>
      <w:r w:rsidRPr="000C4B83">
        <w:t xml:space="preserve"> century Industrial Revolution as a major turning point in the Western Civilization history. It was an era of European economic growth and imperialism alongside mercantilism; the Europeans relived the sporadic commodities such as spices and silks that had been missing ever since the Western Roman Empire fall (27-476) and encountering novel concepts on the economic, cultural and military alongside political fronts via the 1095-1291 Crusades. Evidently, such newfangled ideas together with the new goods highly influenced Europeans’ interest in trade/commerce, which resulted to expeditions being assumed by European powers to embark on a quest for the search of new routes of trade to Africa and Asia. Furthermore, the prerequisite for these new routes remained substantial especially after the falling of the Byzantine Empire to the Ottoman Empire (1299-1923) that cut-off numerous preceding overland trade routes to Asia. It was a phenomenon that influenced Christopher Columbus to sail across the Ocean in an attempt of searching for a novel route to India whereby he discovered the New World before returning to Europe to relay the good news. </w:t>
      </w:r>
    </w:p>
    <w:p w:rsidR="00F51133" w:rsidRPr="000C4B83" w:rsidRDefault="00F51133" w:rsidP="00443CF6">
      <w:pPr>
        <w:spacing w:line="480" w:lineRule="auto"/>
        <w:ind w:firstLine="720"/>
      </w:pPr>
      <w:r w:rsidRPr="000C4B83">
        <w:t>As a consequence, a phase for the Commercial Revolution bulkiness on the bases of economics, political, trading</w:t>
      </w:r>
      <w:r w:rsidR="009448C0">
        <w:t>,</w:t>
      </w:r>
      <w:r w:rsidRPr="000C4B83">
        <w:t xml:space="preserve"> </w:t>
      </w:r>
      <w:r w:rsidRPr="009448C0">
        <w:rPr>
          <w:noProof/>
        </w:rPr>
        <w:t>and</w:t>
      </w:r>
      <w:r w:rsidRPr="000C4B83">
        <w:t xml:space="preserve"> goods alongside socioeconomic transitions was set.</w:t>
      </w:r>
    </w:p>
    <w:p w:rsidR="00F51133" w:rsidRPr="000C4B83" w:rsidRDefault="00F51133" w:rsidP="000C4B83">
      <w:pPr>
        <w:spacing w:line="480" w:lineRule="auto"/>
      </w:pPr>
      <w:r w:rsidRPr="000C4B83">
        <w:t>Even though the climate deterioration (ending the medieval warm period) led to an economic decline in the inception of the 14</w:t>
      </w:r>
      <w:r w:rsidRPr="000C4B83">
        <w:rPr>
          <w:vertAlign w:val="superscript"/>
        </w:rPr>
        <w:t>th</w:t>
      </w:r>
      <w:r w:rsidRPr="000C4B83">
        <w:t xml:space="preserve"> century, demographic expansion persisted till the 1347 arrival of the ‘Black Death’ endemic. Thus, the economic labor deficiency effects led to </w:t>
      </w:r>
      <w:r w:rsidR="009448C0">
        <w:t xml:space="preserve">a </w:t>
      </w:r>
      <w:r w:rsidRPr="009448C0">
        <w:rPr>
          <w:noProof/>
        </w:rPr>
        <w:t>rise</w:t>
      </w:r>
      <w:r w:rsidRPr="000C4B83">
        <w:t xml:space="preserve"> in wages as agricultural harvests once more sustained a reduced population. The beginning of the 15</w:t>
      </w:r>
      <w:r w:rsidRPr="000C4B83">
        <w:rPr>
          <w:vertAlign w:val="superscript"/>
        </w:rPr>
        <w:t>th</w:t>
      </w:r>
      <w:r w:rsidRPr="000C4B83">
        <w:t xml:space="preserve"> century witnessed an economic boom that was linked with the Commercial Revolution in the previous centuries; facilitated by navigation as well as cartography enhancements. The main </w:t>
      </w:r>
      <w:r w:rsidRPr="000C4B83">
        <w:lastRenderedPageBreak/>
        <w:t xml:space="preserve">facets attributed to this revolution included geopolitical, technological and fiscal factors, whereby European economic center changed from Islamic Mediterranean to Western Europe; a transition that took place due to the successful African circumnavigation. Therefore, there was not only a high trade and wealth level in European nations leading to </w:t>
      </w:r>
      <w:r w:rsidR="009448C0">
        <w:t xml:space="preserve">the </w:t>
      </w:r>
      <w:r w:rsidRPr="009448C0">
        <w:rPr>
          <w:noProof/>
        </w:rPr>
        <w:t>emergence</w:t>
      </w:r>
      <w:r w:rsidRPr="000C4B83">
        <w:t xml:space="preserve"> of new economic concepts and revitalization of the old </w:t>
      </w:r>
      <w:r w:rsidRPr="009448C0">
        <w:rPr>
          <w:noProof/>
        </w:rPr>
        <w:t>ones</w:t>
      </w:r>
      <w:r w:rsidRPr="000C4B83">
        <w:t xml:space="preserve"> but also the emergence of the mercantilism economic theory and practice. Again, this revolution led to the cropping up of the modern financial systems like the banking system, insurance and investing, high inflation (because of silver and gold influx) and economic theory rise, not to mention that Charted Companies such as </w:t>
      </w:r>
      <w:r w:rsidR="009448C0">
        <w:t xml:space="preserve">the </w:t>
      </w:r>
      <w:r w:rsidRPr="009448C0">
        <w:rPr>
          <w:noProof/>
        </w:rPr>
        <w:t>Dutch</w:t>
      </w:r>
      <w:r w:rsidRPr="000C4B83">
        <w:t xml:space="preserve"> East India Company rose; a phenomenon that laid the basis for capitalism, thus making this revolution the turning point for western civilization.       </w:t>
      </w:r>
    </w:p>
    <w:p w:rsidR="00F51133" w:rsidRPr="000C4B83" w:rsidRDefault="00F51133" w:rsidP="000C4B83">
      <w:pPr>
        <w:spacing w:line="480" w:lineRule="auto"/>
      </w:pPr>
    </w:p>
    <w:p w:rsidR="00F51133" w:rsidRPr="000C4B83" w:rsidRDefault="00F51133" w:rsidP="000C4B83">
      <w:pPr>
        <w:spacing w:line="480" w:lineRule="auto"/>
      </w:pPr>
    </w:p>
    <w:p w:rsidR="00F51133" w:rsidRPr="000C4B83" w:rsidRDefault="00F51133" w:rsidP="000C4B83">
      <w:pPr>
        <w:numPr>
          <w:ilvl w:val="0"/>
          <w:numId w:val="1"/>
        </w:numPr>
        <w:spacing w:line="480" w:lineRule="auto"/>
      </w:pPr>
      <w:r w:rsidRPr="000C4B83">
        <w:t>While Gothic cathedrals were rising into the heavens (!) the Western Christian Church was experiencing deep conflicts not only inside but also in struggles with secular state authority. Explain the causes of the Great Schism, the phenomenal rise in heretical activities, and the public humiliation of Pope Boniface VIII by Philip IV [the Fair]. What overall impact did these events and the consequences of the Black Death have on the strength and prestige of the church by the end of the 14</w:t>
      </w:r>
      <w:r w:rsidRPr="000C4B83">
        <w:rPr>
          <w:vertAlign w:val="superscript"/>
        </w:rPr>
        <w:t>th</w:t>
      </w:r>
      <w:r w:rsidRPr="000C4B83">
        <w:t xml:space="preserve"> century?</w:t>
      </w:r>
    </w:p>
    <w:p w:rsidR="00F51133" w:rsidRPr="000C4B83" w:rsidRDefault="00F51133" w:rsidP="000C4B83">
      <w:pPr>
        <w:spacing w:line="480" w:lineRule="auto"/>
      </w:pPr>
      <w:r w:rsidRPr="00443CF6">
        <w:rPr>
          <w:b/>
        </w:rPr>
        <w:t>Answer:</w:t>
      </w:r>
      <w:r w:rsidRPr="000C4B83">
        <w:t xml:space="preserve"> </w:t>
      </w:r>
      <w:r w:rsidR="00443CF6">
        <w:tab/>
      </w:r>
      <w:r w:rsidRPr="000C4B83">
        <w:t>The incidence of Pope Boniface VIII and King IV (France) is one of the most histrionic clashes between the State and Church forces; Papal political power reaching its peak during Innocent III’s reign (1198-1216). The papal power changed itself in the 12</w:t>
      </w:r>
      <w:r w:rsidRPr="000C4B83">
        <w:rPr>
          <w:vertAlign w:val="superscript"/>
        </w:rPr>
        <w:t>th</w:t>
      </w:r>
      <w:r w:rsidRPr="000C4B83">
        <w:t xml:space="preserve"> century into a worldliness instrument. Under Boniface VIII as the pope, the Roman Catholic Church ended a reform era together with power consolidation; a power that internally required </w:t>
      </w:r>
      <w:r w:rsidR="009448C0">
        <w:t xml:space="preserve">a </w:t>
      </w:r>
      <w:r w:rsidRPr="009448C0">
        <w:rPr>
          <w:noProof/>
        </w:rPr>
        <w:t>struggle</w:t>
      </w:r>
      <w:r w:rsidRPr="000C4B83">
        <w:t xml:space="preserve"> to make </w:t>
      </w:r>
      <w:r w:rsidRPr="000C4B83">
        <w:lastRenderedPageBreak/>
        <w:t xml:space="preserve">sure there was an individual sanctity of the clergy plus that of the individuals under the pope’s leadership. Externally, the reform dealt with the Church’s relationship with the diverse civil powers. Subtly, Boniface VIII was brought to the papacy through the politics of powerful Italian families; politics that later contributed to his fall. In 1265, he was among the diplomats sent to England to negotiate an end to the Barons and Henry III conflict where he negotiated with Philip IV concerning the legal jurisdiction limits that would be used by the French bishops. Even though the compromise clearly minded the secular power rights, Boniface directly confronted Philip over them. In order to eradicate corruption and favoritism, Philip IV introduced ‘legists’ into the government, furthering a change from dependence on the clergy for services like accountancy, legal or secretarial as he applied staff-state bureaucracies trend with educated and non-noble laymen. Moreover, the Roman Curia started employing men who had studied law instead of theology while the church and the state abundantly knew the significance of law in their lives. As France engaged in conflict with England, the two kings formed overseas alliances alongside internally raising more money through levying direct taxes on the clergy and even the laity alike, not to mention that the French king collected two-fold taxes: tenths and </w:t>
      </w:r>
      <w:r w:rsidRPr="00F40960">
        <w:rPr>
          <w:noProof/>
        </w:rPr>
        <w:t>annates</w:t>
      </w:r>
      <w:r w:rsidRPr="000C4B83">
        <w:t xml:space="preserve"> envisioned for secular purposes. </w:t>
      </w:r>
    </w:p>
    <w:p w:rsidR="00F51133" w:rsidRPr="000C4B83" w:rsidRDefault="00F51133" w:rsidP="00443CF6">
      <w:pPr>
        <w:spacing w:line="480" w:lineRule="auto"/>
        <w:ind w:firstLine="720"/>
      </w:pPr>
      <w:r w:rsidRPr="000C4B83">
        <w:t xml:space="preserve">While the clergy typically did not resist such levies as the church recognized loyalty as a virtue, the reign of Boniface progressed and tax negotiations became more intricate, the pope did not protect the French clergy interests. Conversely, Philip IV had no intention of destroying the church and remained generous within his realm to the Church; levies were applied to meet his military prerequisites. In this clash, Philip the Fair publicly humiliated Boniface III by embarking on a propaganda campaign through a cleric and a soldier dialog that portrayed that civil authority kindly contracted the immunities that clerics enjoyed and could even be taken </w:t>
      </w:r>
      <w:r w:rsidRPr="000C4B83">
        <w:lastRenderedPageBreak/>
        <w:t xml:space="preserve">away easily. Another pamphlet insinuated that clerics used their money for secular purposes alongside bordering on treason in their rebuttal to help the realm; contrasting the ‘Render unto Caesar’ teaching by Christ with </w:t>
      </w:r>
      <w:r w:rsidR="009448C0">
        <w:t xml:space="preserve">the </w:t>
      </w:r>
      <w:r w:rsidRPr="009448C0">
        <w:rPr>
          <w:noProof/>
        </w:rPr>
        <w:t>papal</w:t>
      </w:r>
      <w:r w:rsidRPr="000C4B83">
        <w:t xml:space="preserve"> embargo; it was a metaphysical justification to repudiate the pope any chronological authority. Again, Philip had forgeries of a disgraceful letter attributed to Boniface that depicted the pope as asserting to be superior to Philip in temporal issues. These events made several people start perceiving heads of the Catholic Church as more like politicians than spiritual leaders while the papal offices started losing authority and influence. The </w:t>
      </w:r>
      <w:r w:rsidRPr="009448C0">
        <w:rPr>
          <w:noProof/>
        </w:rPr>
        <w:t>14</w:t>
      </w:r>
      <w:r w:rsidRPr="009448C0">
        <w:rPr>
          <w:noProof/>
          <w:vertAlign w:val="superscript"/>
        </w:rPr>
        <w:t>th</w:t>
      </w:r>
      <w:r w:rsidR="009448C0">
        <w:rPr>
          <w:noProof/>
        </w:rPr>
        <w:t>-</w:t>
      </w:r>
      <w:r w:rsidRPr="009448C0">
        <w:rPr>
          <w:noProof/>
        </w:rPr>
        <w:t>century</w:t>
      </w:r>
      <w:r w:rsidRPr="000C4B83">
        <w:t xml:space="preserve"> plague (Black Death) made people believe that it was a God’s punishment, thus, they turned to Church in search of assistance. However, the Church failed to provide </w:t>
      </w:r>
      <w:r w:rsidR="009448C0">
        <w:t xml:space="preserve">a </w:t>
      </w:r>
      <w:r w:rsidRPr="009448C0">
        <w:rPr>
          <w:noProof/>
        </w:rPr>
        <w:t>cure</w:t>
      </w:r>
      <w:r w:rsidRPr="000C4B83">
        <w:t xml:space="preserve"> or an explanation, an aspect that made the Catholic Church lose its influence.      </w:t>
      </w:r>
    </w:p>
    <w:p w:rsidR="00F51133" w:rsidRPr="000C4B83" w:rsidRDefault="00F51133" w:rsidP="000C4B83">
      <w:pPr>
        <w:spacing w:line="480" w:lineRule="auto"/>
      </w:pPr>
    </w:p>
    <w:p w:rsidR="00F51133" w:rsidRPr="000C4B83" w:rsidRDefault="00F51133" w:rsidP="000C4B83">
      <w:pPr>
        <w:numPr>
          <w:ilvl w:val="0"/>
          <w:numId w:val="1"/>
        </w:numPr>
        <w:spacing w:line="480" w:lineRule="auto"/>
      </w:pPr>
      <w:r w:rsidRPr="000C4B83">
        <w:t>14th</w:t>
      </w:r>
      <w:r w:rsidRPr="000C4B83">
        <w:rPr>
          <w:vertAlign w:val="superscript"/>
        </w:rPr>
        <w:t xml:space="preserve"> </w:t>
      </w:r>
      <w:r w:rsidRPr="000C4B83">
        <w:t xml:space="preserve">&amp; 15th century Europe witnessed and suffered through some of the most difficult disasters in recorded history. Describe the key events, the causes behind each, and the immediate and long-term consequences (both positive and negative) of each. </w:t>
      </w:r>
    </w:p>
    <w:p w:rsidR="00F51133" w:rsidRPr="000C4B83" w:rsidRDefault="00F51133" w:rsidP="000C4B83">
      <w:pPr>
        <w:spacing w:line="480" w:lineRule="auto"/>
      </w:pPr>
      <w:r w:rsidRPr="00443CF6">
        <w:rPr>
          <w:b/>
        </w:rPr>
        <w:t>Answer:</w:t>
      </w:r>
      <w:r w:rsidRPr="000C4B83">
        <w:t xml:space="preserve"> </w:t>
      </w:r>
      <w:r w:rsidR="00443CF6">
        <w:tab/>
      </w:r>
      <w:r w:rsidRPr="000C4B83">
        <w:t xml:space="preserve">At around 1300, the European centuries of growth and even prosperity came to a significant halt as they experienced numerous famines and plagues such as the Great Famine and the Black Death. The 1315-1317 Great Famine </w:t>
      </w:r>
      <w:r w:rsidRPr="009448C0">
        <w:rPr>
          <w:noProof/>
        </w:rPr>
        <w:t>represent</w:t>
      </w:r>
      <w:r w:rsidR="009448C0">
        <w:rPr>
          <w:noProof/>
        </w:rPr>
        <w:t>s</w:t>
      </w:r>
      <w:r w:rsidRPr="000C4B83">
        <w:t xml:space="preserve"> the first of a large-scale crises series, which hit Europe in </w:t>
      </w:r>
      <w:r w:rsidR="009448C0">
        <w:t xml:space="preserve">an </w:t>
      </w:r>
      <w:r w:rsidRPr="009448C0">
        <w:rPr>
          <w:noProof/>
        </w:rPr>
        <w:t>early</w:t>
      </w:r>
      <w:r w:rsidRPr="000C4B83">
        <w:t xml:space="preserve"> 14</w:t>
      </w:r>
      <w:r w:rsidRPr="000C4B83">
        <w:rPr>
          <w:vertAlign w:val="superscript"/>
        </w:rPr>
        <w:t>th</w:t>
      </w:r>
      <w:r w:rsidRPr="000C4B83">
        <w:t xml:space="preserve"> century. It was a famine that led to millions of fatalities over several years alongside marking a vivid end to prosperity and growth era from the 11</w:t>
      </w:r>
      <w:r w:rsidRPr="000C4B83">
        <w:rPr>
          <w:vertAlign w:val="superscript"/>
        </w:rPr>
        <w:t>th</w:t>
      </w:r>
      <w:r w:rsidRPr="000C4B83">
        <w:t xml:space="preserve"> to 13</w:t>
      </w:r>
      <w:r w:rsidRPr="000C4B83">
        <w:rPr>
          <w:vertAlign w:val="superscript"/>
        </w:rPr>
        <w:t>th</w:t>
      </w:r>
      <w:r w:rsidRPr="000C4B83">
        <w:t xml:space="preserve"> centuries. This disaster began with bad weather in 1315, with crop failures lasting through the following year till the 1317 summer harvest, destabilizing Europe till 1322. It was an era that was characterized by extreme crime levels, mass deaths, diseases</w:t>
      </w:r>
      <w:r w:rsidR="009448C0">
        <w:t>,</w:t>
      </w:r>
      <w:r w:rsidRPr="000C4B83">
        <w:t xml:space="preserve"> </w:t>
      </w:r>
      <w:r w:rsidRPr="009448C0">
        <w:rPr>
          <w:noProof/>
        </w:rPr>
        <w:t>and</w:t>
      </w:r>
      <w:r w:rsidRPr="000C4B83">
        <w:t xml:space="preserve"> cannibalism together with infanticide. Significantly, this episode had diverse consequences for the Church, the state, the </w:t>
      </w:r>
      <w:r w:rsidRPr="000C4B83">
        <w:lastRenderedPageBreak/>
        <w:t>European society and even for succeeding calamities that followed in the 14</w:t>
      </w:r>
      <w:r w:rsidRPr="000C4B83">
        <w:rPr>
          <w:vertAlign w:val="superscript"/>
        </w:rPr>
        <w:t>th</w:t>
      </w:r>
      <w:r w:rsidRPr="000C4B83">
        <w:t xml:space="preserve"> century. The famine undercut the Roman Catholic’s power alongside aiding in laying the bases for later movements that seemed heretical before the Church because they contrasted the papacy and even blamed prayers’ failure on the Church’s corruption. It adequately marked the end of the unprecedented population growth, which had begun around 1050 not to mention that this crisis coincided with the Bruce campaign in Ireland, highly influencing Edward de Bruce’s attempt to declare himself Ireland’s High King. </w:t>
      </w:r>
    </w:p>
    <w:p w:rsidR="00F51133" w:rsidRPr="000C4B83" w:rsidRDefault="00F51133" w:rsidP="00443CF6">
      <w:pPr>
        <w:spacing w:line="480" w:lineRule="auto"/>
        <w:ind w:firstLine="720"/>
      </w:pPr>
      <w:r w:rsidRPr="000C4B83">
        <w:t>The other most devastating pandemic of the 14</w:t>
      </w:r>
      <w:r w:rsidRPr="000C4B83">
        <w:rPr>
          <w:vertAlign w:val="superscript"/>
        </w:rPr>
        <w:t>th</w:t>
      </w:r>
      <w:r w:rsidRPr="000C4B83">
        <w:t xml:space="preserve"> century was the Black Death that resulted in fatalities of about seventy-five to two-hundred million persons in Eurasia as well as peaking in Europe (1347-1351). The cause is believed to be a bacterium; </w:t>
      </w:r>
      <w:r w:rsidRPr="000C4B83">
        <w:rPr>
          <w:i/>
        </w:rPr>
        <w:t>Yersinia pestis</w:t>
      </w:r>
      <w:r w:rsidRPr="000C4B83">
        <w:t xml:space="preserve"> that results in numerous plague forms. The plague caused several religious and socio-economic disturbances that comprised of deep impacts on the European history course. Its origin is believed to be in the Central Asia dry plains; traveling along the Silk Road to reach Crimea where it is thought to have been carried by Oriental rat fleas on the black rats; regular merchant ships’ passengers that spread across Europe and Mediterranean. This crisis killed about 30-60% of the total population of Europe not to state that it took about </w:t>
      </w:r>
      <w:r w:rsidRPr="009448C0">
        <w:rPr>
          <w:noProof/>
        </w:rPr>
        <w:t>two</w:t>
      </w:r>
      <w:r w:rsidR="009448C0">
        <w:rPr>
          <w:noProof/>
        </w:rPr>
        <w:t xml:space="preserve"> </w:t>
      </w:r>
      <w:r w:rsidRPr="009448C0">
        <w:rPr>
          <w:noProof/>
        </w:rPr>
        <w:t>hundred</w:t>
      </w:r>
      <w:r w:rsidRPr="000C4B83">
        <w:t xml:space="preserve"> years for the entire world to regain its previous level. Again, it led to persecutions: renewed religious fervor together with fanaticism bloomed where a number of Europeans targeted some other groups like the Jews, outsiders, Romani, friars, lepers</w:t>
      </w:r>
      <w:r w:rsidR="009448C0">
        <w:t>,</w:t>
      </w:r>
      <w:r w:rsidRPr="000C4B83">
        <w:t xml:space="preserve"> </w:t>
      </w:r>
      <w:r w:rsidRPr="009448C0">
        <w:rPr>
          <w:noProof/>
        </w:rPr>
        <w:t>and</w:t>
      </w:r>
      <w:r w:rsidRPr="000C4B83">
        <w:t xml:space="preserve"> pilgrims, blaming them for the outbreak. </w:t>
      </w:r>
    </w:p>
    <w:p w:rsidR="00F51133" w:rsidRPr="000C4B83" w:rsidRDefault="00F51133" w:rsidP="000C4B83">
      <w:pPr>
        <w:spacing w:line="480" w:lineRule="auto"/>
      </w:pPr>
    </w:p>
    <w:p w:rsidR="00F51133" w:rsidRPr="000C4B83" w:rsidRDefault="00F51133" w:rsidP="000C4B83">
      <w:pPr>
        <w:numPr>
          <w:ilvl w:val="0"/>
          <w:numId w:val="1"/>
        </w:numPr>
        <w:spacing w:line="480" w:lineRule="auto"/>
      </w:pPr>
      <w:r w:rsidRPr="000C4B83">
        <w:t>The Hundred Year’s War featured two emerging modern states struggling for identity and power. What caused the war between England and France? Why did it last over several generations? What were the results of the war—for England and for France? Be specific.</w:t>
      </w:r>
    </w:p>
    <w:p w:rsidR="00443CF6" w:rsidRDefault="00F51133" w:rsidP="000C4B83">
      <w:pPr>
        <w:spacing w:line="480" w:lineRule="auto"/>
      </w:pPr>
      <w:r w:rsidRPr="00443CF6">
        <w:rPr>
          <w:b/>
        </w:rPr>
        <w:lastRenderedPageBreak/>
        <w:t>Answer:</w:t>
      </w:r>
      <w:r w:rsidRPr="000C4B83">
        <w:t xml:space="preserve"> </w:t>
      </w:r>
      <w:r w:rsidR="00443CF6">
        <w:tab/>
      </w:r>
      <w:r w:rsidRPr="000C4B83">
        <w:t>The Hundred Years’ War was a sporadic melee in the 14</w:t>
      </w:r>
      <w:r w:rsidRPr="000C4B83">
        <w:rPr>
          <w:vertAlign w:val="superscript"/>
        </w:rPr>
        <w:t>th</w:t>
      </w:r>
      <w:r w:rsidRPr="000C4B83">
        <w:t xml:space="preserve"> and 15</w:t>
      </w:r>
      <w:r w:rsidRPr="000C4B83">
        <w:rPr>
          <w:vertAlign w:val="superscript"/>
        </w:rPr>
        <w:t>th</w:t>
      </w:r>
      <w:r w:rsidRPr="000C4B83">
        <w:t xml:space="preserve"> centuries between France and England over numerous rows such as the French crown legitimate succession. This struggle comprised of numerous French and English claimants’ generations towards the crown, practically occupying a period of more than one-hundred years. Conventionally, it is argued that this war began in 1337 before ending in 1453, though there was a periodic struggle concerning the English fiefs question of returning to the twelfth century. In accordance with the medieval legalities, a king could be another king’s vassal provided outside his kingdom, the first king had inherited titles; the case with the kings of England ever since William I had conquered England in 1066. However, wars together with marriage alliances had affected English titles’ nature in France, though even after the death of </w:t>
      </w:r>
      <w:r w:rsidR="009448C0">
        <w:rPr>
          <w:noProof/>
        </w:rPr>
        <w:t>K</w:t>
      </w:r>
      <w:r w:rsidRPr="009448C0">
        <w:rPr>
          <w:noProof/>
        </w:rPr>
        <w:t>ing</w:t>
      </w:r>
      <w:r w:rsidRPr="000C4B83">
        <w:t xml:space="preserve"> Charles IV of France in 1328, English king Edward III remained also to be the </w:t>
      </w:r>
      <w:r w:rsidR="009448C0">
        <w:rPr>
          <w:noProof/>
        </w:rPr>
        <w:t>D</w:t>
      </w:r>
      <w:r w:rsidRPr="009448C0">
        <w:rPr>
          <w:noProof/>
        </w:rPr>
        <w:t>uke</w:t>
      </w:r>
      <w:r w:rsidRPr="000C4B83">
        <w:t xml:space="preserve"> of Guyenne. Again, Edward regarded himself as the legitimate claimant to the throne of France since his mother was the sister of Charles IV and even that Charles IV did not have a son. The Count of Valois, who was French’s Philip III grandson was another key claimant via a younger family branch. Therefore, a French assembly that was asked to negotiate this question picked Philip VI as the Valois claimant. While Edward III seemed to consent with this decision, Philip VI maneuvered to confiscate Guyene fearing another king’s authority in his realm, Edward III</w:t>
      </w:r>
      <w:r w:rsidR="009448C0">
        <w:t>, on the other hand,</w:t>
      </w:r>
      <w:r w:rsidRPr="000C4B83">
        <w:t xml:space="preserve"> reintroduced his entitlement to the French throne and even took an army to Flanders. </w:t>
      </w:r>
    </w:p>
    <w:p w:rsidR="00F51133" w:rsidRPr="000C4B83" w:rsidRDefault="00443CF6" w:rsidP="00443CF6">
      <w:pPr>
        <w:spacing w:line="480" w:lineRule="auto"/>
        <w:ind w:firstLine="720"/>
      </w:pPr>
      <w:r>
        <w:t>Sensibly, t</w:t>
      </w:r>
      <w:r w:rsidR="00F51133" w:rsidRPr="000C4B83">
        <w:t>his war continued for generations since</w:t>
      </w:r>
      <w:r w:rsidR="009448C0">
        <w:t>,</w:t>
      </w:r>
      <w:r w:rsidR="00F51133" w:rsidRPr="000C4B83">
        <w:t xml:space="preserve"> </w:t>
      </w:r>
      <w:r w:rsidR="00F51133" w:rsidRPr="009448C0">
        <w:rPr>
          <w:noProof/>
        </w:rPr>
        <w:t>after</w:t>
      </w:r>
      <w:r w:rsidR="00F51133" w:rsidRPr="000C4B83">
        <w:t xml:space="preserve"> the manifold leadership of certain kings, their heirs either failed to respect the previous treaties, thus; reopening the conflict as was with the case of John II’s son. Consequently, this war remained to be a milestone in the growth of western Europe’s national consciousness. Practically, after their various frustrations alongside successes, the English were at long last healed of their continental intervention perception not to </w:t>
      </w:r>
      <w:r w:rsidR="00F51133" w:rsidRPr="000C4B83">
        <w:lastRenderedPageBreak/>
        <w:t xml:space="preserve">mention that the English monarchs bowed progressively to the internal development challenges. On the other hand, the hard-fought Valois house victory in the French crown securement played a significant role in </w:t>
      </w:r>
      <w:r w:rsidR="009448C0">
        <w:rPr>
          <w:noProof/>
        </w:rPr>
        <w:t>e</w:t>
      </w:r>
      <w:r w:rsidR="00F51133" w:rsidRPr="009448C0">
        <w:rPr>
          <w:noProof/>
        </w:rPr>
        <w:t>nsuring</w:t>
      </w:r>
      <w:r w:rsidR="00F51133" w:rsidRPr="000C4B83">
        <w:t xml:space="preserve"> that France would never become a realm only in name, hence, was divided among several sovereign princes.    </w:t>
      </w:r>
    </w:p>
    <w:p w:rsidR="00F51133" w:rsidRPr="000C4B83" w:rsidRDefault="00F51133" w:rsidP="000C4B83">
      <w:pPr>
        <w:spacing w:line="480" w:lineRule="auto"/>
      </w:pPr>
    </w:p>
    <w:p w:rsidR="00F51133" w:rsidRPr="000C4B83" w:rsidRDefault="00F51133" w:rsidP="000C4B83">
      <w:pPr>
        <w:numPr>
          <w:ilvl w:val="0"/>
          <w:numId w:val="1"/>
        </w:numPr>
        <w:spacing w:line="480" w:lineRule="auto"/>
      </w:pPr>
      <w:r w:rsidRPr="000C4B83">
        <w:t>Throughout Europe in the 14</w:t>
      </w:r>
      <w:r w:rsidRPr="000C4B83">
        <w:rPr>
          <w:vertAlign w:val="superscript"/>
        </w:rPr>
        <w:t>th</w:t>
      </w:r>
      <w:r w:rsidRPr="000C4B83">
        <w:t xml:space="preserve"> and 15</w:t>
      </w:r>
      <w:r w:rsidRPr="000C4B83">
        <w:rPr>
          <w:vertAlign w:val="superscript"/>
        </w:rPr>
        <w:t>th</w:t>
      </w:r>
      <w:r w:rsidRPr="000C4B83">
        <w:t xml:space="preserve"> centuries peasants endured much hardship, so much so that many revolts broke out as they struggled to better their conditions. Explain the problems that led to these Peasant Revolts and pay particular attention to the revolts in England and France where peasants actually were enjoying a better standard of living.  What was “fur-collar” crime and why did it prove so frustrating to peasants throughout European society?</w:t>
      </w:r>
    </w:p>
    <w:p w:rsidR="00443CF6" w:rsidRDefault="00F51133" w:rsidP="000C4B83">
      <w:pPr>
        <w:spacing w:line="480" w:lineRule="auto"/>
      </w:pPr>
      <w:r w:rsidRPr="00443CF6">
        <w:rPr>
          <w:b/>
        </w:rPr>
        <w:t>Answer:</w:t>
      </w:r>
      <w:r w:rsidRPr="000C4B83">
        <w:t xml:space="preserve"> </w:t>
      </w:r>
      <w:r w:rsidR="00443CF6">
        <w:tab/>
      </w:r>
      <w:r w:rsidRPr="000C4B83">
        <w:t>Even though agricultural productivity in the High Middle Ages had boomed, by 1300, population increase had already exceeded the agricultural economy limits. Some of the problems behind this being shift of the global climate in the mid-12</w:t>
      </w:r>
      <w:r w:rsidRPr="000C4B83">
        <w:rPr>
          <w:vertAlign w:val="superscript"/>
        </w:rPr>
        <w:t>th</w:t>
      </w:r>
      <w:r w:rsidRPr="000C4B83">
        <w:t xml:space="preserve"> century together with soil exhaustion. Research has it that the life strains in the countryside ranging from diseases, hunger, conflicts</w:t>
      </w:r>
      <w:r w:rsidR="009448C0">
        <w:t>,</w:t>
      </w:r>
      <w:r w:rsidRPr="000C4B83">
        <w:t xml:space="preserve"> </w:t>
      </w:r>
      <w:r w:rsidRPr="009448C0">
        <w:rPr>
          <w:noProof/>
        </w:rPr>
        <w:t>and</w:t>
      </w:r>
      <w:r w:rsidRPr="000C4B83">
        <w:t xml:space="preserve"> even deaths were worsened by </w:t>
      </w:r>
      <w:r w:rsidR="009448C0">
        <w:t xml:space="preserve">an </w:t>
      </w:r>
      <w:r w:rsidRPr="009448C0">
        <w:rPr>
          <w:noProof/>
        </w:rPr>
        <w:t>instance</w:t>
      </w:r>
      <w:r w:rsidRPr="000C4B83">
        <w:t xml:space="preserve"> of the feudal lords that all the peasants keep on paying high rents together with other feudal levies plus the royal taxation issue. Peasant inclination to meet these duties in France reached a contravention point in 1358 where the English who had apprehended King John II (France) in the 1356 Battle of </w:t>
      </w:r>
      <w:r w:rsidRPr="009448C0">
        <w:rPr>
          <w:noProof/>
        </w:rPr>
        <w:t>Poit</w:t>
      </w:r>
      <w:r w:rsidR="009448C0">
        <w:rPr>
          <w:noProof/>
        </w:rPr>
        <w:t>i</w:t>
      </w:r>
      <w:r w:rsidRPr="009448C0">
        <w:rPr>
          <w:noProof/>
        </w:rPr>
        <w:t>ers</w:t>
      </w:r>
      <w:r w:rsidRPr="000C4B83">
        <w:t xml:space="preserve"> had asked a huge ransom for the king’s acquaintance; forcing the French crown to pass this cost through to the peasants in a huge tax increment form. In response, with a feeling that the royal government was not strong enough and that it had limited means of punishing them, the peasants around Paris impulsively badged in a significant mass rebellion referred to as ‘Jacquerie.’ It was not </w:t>
      </w:r>
      <w:r w:rsidRPr="000C4B83">
        <w:lastRenderedPageBreak/>
        <w:t>only a rebellion geared to the government but also to the aristocrats’ power. In England, peasants also rose up in a similar mass rebellion in 1381; similarly aiming at the aristocra</w:t>
      </w:r>
      <w:r w:rsidR="00443CF6">
        <w:t>ts and the crown.</w:t>
      </w:r>
    </w:p>
    <w:p w:rsidR="00F51133" w:rsidRPr="000C4B83" w:rsidRDefault="00F51133" w:rsidP="00443CF6">
      <w:pPr>
        <w:spacing w:line="480" w:lineRule="auto"/>
        <w:ind w:firstLine="720"/>
      </w:pPr>
      <w:r w:rsidRPr="000C4B83">
        <w:t xml:space="preserve"> The population decline by 1380s in England had caused a labor shortage that could have led to higher agricultural labor wages, yet these aristocrats applied their influences in the Parliament so as to impose a wages’ freeze alongside demanding extra work from their serfs. The peasants then rebelled just like the artisans and other townspeople after the royal government attempted to implement novel high taxes so as to cater for the latest Hundred Years’ War rounds. The rebellion forced the young king, Richard II to diffuse this state by promising these rebels that the laws keeping rents high and wages low would be revoked, and even promised to steer the abolishment of serfdom. Apparently, ‘fur-collar’ crimes referred to situations whereby the nobles stole from the weak classes; an aspect that highly aggravated more anger and frustrations among the peasants leading to revolts. In this sense, the peasants were demanding higher wages together with few duties that led to the Statue of Laborers that could never be implemented.     </w:t>
      </w:r>
    </w:p>
    <w:p w:rsidR="00F51133" w:rsidRPr="000C4B83" w:rsidRDefault="00F51133" w:rsidP="000C4B83">
      <w:pPr>
        <w:spacing w:line="480" w:lineRule="auto"/>
      </w:pPr>
    </w:p>
    <w:p w:rsidR="00F51133" w:rsidRPr="000C4B83" w:rsidRDefault="00F51133" w:rsidP="000C4B83">
      <w:pPr>
        <w:numPr>
          <w:ilvl w:val="0"/>
          <w:numId w:val="1"/>
        </w:numPr>
        <w:spacing w:line="480" w:lineRule="auto"/>
      </w:pPr>
      <w:r w:rsidRPr="000C4B83">
        <w:t>Racism and ethnic prejudices, discriminations and persecutions became more commonplace in Europe in the 13</w:t>
      </w:r>
      <w:r w:rsidRPr="000C4B83">
        <w:rPr>
          <w:vertAlign w:val="superscript"/>
        </w:rPr>
        <w:t>th</w:t>
      </w:r>
      <w:r w:rsidRPr="000C4B83">
        <w:t>, 14</w:t>
      </w:r>
      <w:r w:rsidRPr="000C4B83">
        <w:rPr>
          <w:vertAlign w:val="superscript"/>
        </w:rPr>
        <w:t>th</w:t>
      </w:r>
      <w:r w:rsidRPr="000C4B83">
        <w:t>, and 15</w:t>
      </w:r>
      <w:r w:rsidRPr="000C4B83">
        <w:rPr>
          <w:vertAlign w:val="superscript"/>
        </w:rPr>
        <w:t>th</w:t>
      </w:r>
      <w:r w:rsidRPr="000C4B83">
        <w:t xml:space="preserve"> centuries. Describe these developments, explain their prominence during this period, and provide examples: Czech-German hostility, for instance, gave rise to much intolerance. How did the church respond to such biases?</w:t>
      </w:r>
    </w:p>
    <w:p w:rsidR="00443CF6" w:rsidRDefault="00F51133" w:rsidP="000C4B83">
      <w:pPr>
        <w:spacing w:line="480" w:lineRule="auto"/>
      </w:pPr>
      <w:r w:rsidRPr="00443CF6">
        <w:rPr>
          <w:b/>
        </w:rPr>
        <w:t>Answer:</w:t>
      </w:r>
      <w:r w:rsidRPr="000C4B83">
        <w:t xml:space="preserve"> </w:t>
      </w:r>
      <w:r w:rsidR="00443CF6">
        <w:tab/>
      </w:r>
      <w:r w:rsidRPr="000C4B83">
        <w:t xml:space="preserve">It is evident that the Jews treatment marked </w:t>
      </w:r>
      <w:r w:rsidRPr="009448C0">
        <w:rPr>
          <w:noProof/>
        </w:rPr>
        <w:t>medieval</w:t>
      </w:r>
      <w:r w:rsidRPr="000C4B83">
        <w:t xml:space="preserve"> England as the first ever racial state in </w:t>
      </w:r>
      <w:r w:rsidRPr="009448C0">
        <w:rPr>
          <w:noProof/>
        </w:rPr>
        <w:t>western</w:t>
      </w:r>
      <w:r w:rsidRPr="000C4B83">
        <w:t xml:space="preserve"> history. The church and the state regulations generated surveillance, incarceration, herding and legal murder alongside expulsion; characterized by a popular story of Christian boys being killed by Jews. A good example being the 1275 England’s Statute of Jewry </w:t>
      </w:r>
      <w:r w:rsidRPr="000C4B83">
        <w:lastRenderedPageBreak/>
        <w:t xml:space="preserve">that obliged residential segregation between Christians and the Jews, implicating what can be seen as the inception of </w:t>
      </w:r>
      <w:r w:rsidR="009448C0">
        <w:t xml:space="preserve">the </w:t>
      </w:r>
      <w:r w:rsidRPr="009448C0">
        <w:rPr>
          <w:noProof/>
        </w:rPr>
        <w:t>ghetto</w:t>
      </w:r>
      <w:r w:rsidRPr="000C4B83">
        <w:t xml:space="preserve"> in Europe. Likewise, medieval European Muslims were shifted from military enemies to non-humans. Notably, the Muslims and Islam, together with the Prophet were actually vilified in diverse artistic ways on top of the fact that the extraterritorial intrusions (Crusades) merged into </w:t>
      </w:r>
      <w:r w:rsidR="009448C0">
        <w:t xml:space="preserve">a </w:t>
      </w:r>
      <w:r w:rsidRPr="009448C0">
        <w:rPr>
          <w:noProof/>
        </w:rPr>
        <w:t>requisite</w:t>
      </w:r>
      <w:r w:rsidRPr="000C4B83">
        <w:t xml:space="preserve"> model for later European colonial empires of the present day. Furthermore, fellow Christians could also be racialized as empirical evidence justifies the colonization of Ireland by England in the 12</w:t>
      </w:r>
      <w:r w:rsidRPr="000C4B83">
        <w:rPr>
          <w:vertAlign w:val="superscript"/>
        </w:rPr>
        <w:t>th</w:t>
      </w:r>
      <w:r w:rsidRPr="000C4B83">
        <w:t xml:space="preserve"> century where the Irish </w:t>
      </w:r>
      <w:r w:rsidR="00B54541">
        <w:rPr>
          <w:noProof/>
        </w:rPr>
        <w:t>are</w:t>
      </w:r>
      <w:r w:rsidRPr="000C4B83">
        <w:t xml:space="preserve"> portrayed as quasi-humans, infantile, savage and even a cruel race; a clear racializing policy in the colonial domination of England of Ireland echoing from right from the medieval era through the early modern era 400 years later. </w:t>
      </w:r>
    </w:p>
    <w:p w:rsidR="00F51133" w:rsidRPr="000C4B83" w:rsidRDefault="00F51133" w:rsidP="00443CF6">
      <w:pPr>
        <w:spacing w:line="480" w:lineRule="auto"/>
        <w:ind w:firstLine="720"/>
      </w:pPr>
      <w:r w:rsidRPr="000C4B83">
        <w:t>Another example is the pattern by which white supremacy ascended to primacy in Christian European identity definition since the mid-13</w:t>
      </w:r>
      <w:r w:rsidRPr="000C4B83">
        <w:rPr>
          <w:vertAlign w:val="superscript"/>
        </w:rPr>
        <w:t>th</w:t>
      </w:r>
      <w:r w:rsidRPr="000C4B83">
        <w:t xml:space="preserve"> century onward about the Africans. In this respect, the Africans from the sub-Sahara were appallingly associated with the death of John the Baptist and even as Christ torturers during the medieval art. Sufficiently, it is significant to note that the Middle Ages were principally shaped by religion. Therefore, the willingness to being baptized and then turning to Christianity void of the physical </w:t>
      </w:r>
      <w:r w:rsidRPr="00B54541">
        <w:rPr>
          <w:noProof/>
        </w:rPr>
        <w:t>appearance</w:t>
      </w:r>
      <w:r w:rsidRPr="000C4B83">
        <w:t xml:space="preserve"> determined an individual’s social position. The claim of the church to universality barred the development of racial criterion. Conversely, the incidence of the black Muslim African troops evoked fear among the crusaders in the Holy Land; a phenomenon that failed to develop a universal stigma: European Christian mythology containing several dark-skinned martyrs as well as saints. </w:t>
      </w:r>
    </w:p>
    <w:p w:rsidR="00F51133" w:rsidRPr="000C4B83" w:rsidRDefault="00F51133" w:rsidP="000C4B83">
      <w:pPr>
        <w:spacing w:line="480" w:lineRule="auto"/>
        <w:ind w:left="360"/>
      </w:pPr>
    </w:p>
    <w:p w:rsidR="00F51133" w:rsidRPr="000C4B83" w:rsidRDefault="00F51133" w:rsidP="000C4B83">
      <w:pPr>
        <w:spacing w:line="480" w:lineRule="auto"/>
        <w:ind w:left="360"/>
      </w:pPr>
    </w:p>
    <w:p w:rsidR="00F51133" w:rsidRPr="000C4B83" w:rsidRDefault="00F51133" w:rsidP="000C4B83">
      <w:pPr>
        <w:spacing w:line="480" w:lineRule="auto"/>
      </w:pPr>
      <w:r w:rsidRPr="000C4B83">
        <w:t xml:space="preserve">        8. What was the Renaissance and how did it transform European society? In other </w:t>
      </w:r>
    </w:p>
    <w:p w:rsidR="00F51133" w:rsidRPr="000C4B83" w:rsidRDefault="00F51133" w:rsidP="000C4B83">
      <w:pPr>
        <w:spacing w:line="480" w:lineRule="auto"/>
      </w:pPr>
      <w:r w:rsidRPr="000C4B83">
        <w:lastRenderedPageBreak/>
        <w:t xml:space="preserve">             words, what was the impact of the new thinking on those living during the 14</w:t>
      </w:r>
      <w:r w:rsidRPr="000C4B83">
        <w:rPr>
          <w:vertAlign w:val="superscript"/>
        </w:rPr>
        <w:t>th</w:t>
      </w:r>
      <w:r w:rsidRPr="000C4B83">
        <w:t xml:space="preserve">, </w:t>
      </w:r>
    </w:p>
    <w:p w:rsidR="00F51133" w:rsidRPr="000C4B83" w:rsidRDefault="00F51133" w:rsidP="000C4B83">
      <w:pPr>
        <w:spacing w:line="480" w:lineRule="auto"/>
      </w:pPr>
      <w:r w:rsidRPr="000C4B83">
        <w:t xml:space="preserve">             15</w:t>
      </w:r>
      <w:r w:rsidRPr="000C4B83">
        <w:rPr>
          <w:vertAlign w:val="superscript"/>
        </w:rPr>
        <w:t>th</w:t>
      </w:r>
      <w:r w:rsidRPr="000C4B83">
        <w:t>, and 16</w:t>
      </w:r>
      <w:r w:rsidRPr="000C4B83">
        <w:rPr>
          <w:vertAlign w:val="superscript"/>
        </w:rPr>
        <w:t>th</w:t>
      </w:r>
      <w:r w:rsidRPr="000C4B83">
        <w:t xml:space="preserve"> centuries in Europe? How did it change the Western civilization; </w:t>
      </w:r>
    </w:p>
    <w:p w:rsidR="00F51133" w:rsidRPr="000C4B83" w:rsidRDefault="00F51133" w:rsidP="000C4B83">
      <w:pPr>
        <w:spacing w:line="480" w:lineRule="auto"/>
      </w:pPr>
      <w:r w:rsidRPr="000C4B83">
        <w:t xml:space="preserve">             especially in terms of the importance of education, political thought, and the </w:t>
      </w:r>
    </w:p>
    <w:p w:rsidR="00F51133" w:rsidRPr="000C4B83" w:rsidRDefault="00F51133" w:rsidP="000C4B83">
      <w:pPr>
        <w:spacing w:line="480" w:lineRule="auto"/>
      </w:pPr>
      <w:r w:rsidRPr="000C4B83">
        <w:t xml:space="preserve">             church? What differentiated the northern Renaissance from the Italian </w:t>
      </w:r>
    </w:p>
    <w:p w:rsidR="00F51133" w:rsidRPr="000C4B83" w:rsidRDefault="00F51133" w:rsidP="000C4B83">
      <w:pPr>
        <w:spacing w:line="480" w:lineRule="auto"/>
      </w:pPr>
      <w:r w:rsidRPr="000C4B83">
        <w:t xml:space="preserve">             Renaissance? Be specific.</w:t>
      </w:r>
    </w:p>
    <w:p w:rsidR="00F51133" w:rsidRPr="000C4B83" w:rsidRDefault="00F51133" w:rsidP="000C4B83">
      <w:pPr>
        <w:spacing w:line="480" w:lineRule="auto"/>
      </w:pPr>
      <w:r w:rsidRPr="00443CF6">
        <w:rPr>
          <w:b/>
        </w:rPr>
        <w:t xml:space="preserve">Answer: </w:t>
      </w:r>
      <w:r w:rsidR="00443CF6">
        <w:tab/>
      </w:r>
      <w:r w:rsidRPr="000C4B83">
        <w:t>The Renaissance may be described as the cultural, political and scientific together with the intellectual explosion that occurred in Europe between the 14</w:t>
      </w:r>
      <w:r w:rsidRPr="000C4B83">
        <w:rPr>
          <w:vertAlign w:val="superscript"/>
        </w:rPr>
        <w:t>th</w:t>
      </w:r>
      <w:r w:rsidRPr="000C4B83">
        <w:t xml:space="preserve"> and 17</w:t>
      </w:r>
      <w:r w:rsidRPr="000C4B83">
        <w:rPr>
          <w:vertAlign w:val="superscript"/>
        </w:rPr>
        <w:t>th</w:t>
      </w:r>
      <w:r w:rsidRPr="000C4B83">
        <w:t xml:space="preserve"> centuries. This occurrence spread across </w:t>
      </w:r>
      <w:r w:rsidRPr="009448C0">
        <w:rPr>
          <w:noProof/>
        </w:rPr>
        <w:t>entire</w:t>
      </w:r>
      <w:r w:rsidRPr="000C4B83">
        <w:t xml:space="preserve"> Europe from Florence (14</w:t>
      </w:r>
      <w:r w:rsidRPr="000C4B83">
        <w:rPr>
          <w:vertAlign w:val="superscript"/>
        </w:rPr>
        <w:t>th</w:t>
      </w:r>
      <w:r w:rsidRPr="000C4B83">
        <w:t xml:space="preserve"> century) whereby its fluidity of ideas changed and evolved so as to line with the local cultural thoughts and even conditions, though continuously maintaining </w:t>
      </w:r>
      <w:r w:rsidR="009448C0">
        <w:t xml:space="preserve">the </w:t>
      </w:r>
      <w:r w:rsidRPr="009448C0">
        <w:rPr>
          <w:noProof/>
        </w:rPr>
        <w:t>validity</w:t>
      </w:r>
      <w:r w:rsidRPr="000C4B83">
        <w:t xml:space="preserve"> of its ideas. It was a phenomenon that coincided with an exploration boom, trade, diplomatic excursions</w:t>
      </w:r>
      <w:r w:rsidR="009448C0">
        <w:t>,</w:t>
      </w:r>
      <w:r w:rsidRPr="000C4B83">
        <w:t xml:space="preserve"> </w:t>
      </w:r>
      <w:r w:rsidRPr="009448C0">
        <w:rPr>
          <w:noProof/>
        </w:rPr>
        <w:t>and</w:t>
      </w:r>
      <w:r w:rsidRPr="000C4B83">
        <w:t xml:space="preserve"> even war. Fundamentally, this event had a sort of a snowball effect whereby every novel intellectual improvement opened </w:t>
      </w:r>
      <w:r w:rsidR="009448C0">
        <w:t xml:space="preserve">the </w:t>
      </w:r>
      <w:r w:rsidRPr="009448C0">
        <w:rPr>
          <w:noProof/>
        </w:rPr>
        <w:t>way</w:t>
      </w:r>
      <w:r w:rsidRPr="000C4B83">
        <w:t xml:space="preserve"> for further improvements. While Italy remained a fertile ground for cultural revolution, the Black Death</w:t>
      </w:r>
      <w:r w:rsidR="009448C0">
        <w:t>, unfortunately,</w:t>
      </w:r>
      <w:r w:rsidRPr="000C4B83">
        <w:t xml:space="preserve"> wiped millions of people. Thus, according to simple economics laws, this implied that the survivors had imperatively greater wealth. Again, the top Italian society witnessed a newfangled breed of leaders/rulers who were ready to show their wealth in a distinct manner. ‘Lost’ classics arising from the ancient world flooded Italy, characterized by numerous artists like Leonardo da Vinci, Michelangelo, Donatello and Botticelli among others who assumed their tales and heroes alongside gods as a beginning point to extraordinary art creation. This period’s art never limited itself to only prettiness, but it had a novel intellectual discipline that encompassed the study of light and shadow, </w:t>
      </w:r>
      <w:r w:rsidR="009448C0">
        <w:t xml:space="preserve">the </w:t>
      </w:r>
      <w:r w:rsidRPr="009448C0">
        <w:rPr>
          <w:noProof/>
        </w:rPr>
        <w:t>study</w:t>
      </w:r>
      <w:r w:rsidRPr="000C4B83">
        <w:t xml:space="preserve"> of the human anatomy so as to create a new realism together with a desire of capturing the world’s beauty as it really was. In addition, </w:t>
      </w:r>
      <w:r w:rsidRPr="000C4B83">
        <w:lastRenderedPageBreak/>
        <w:t>while the artists were busy designing a bold new realism, scientists were in another revolution, for instance, Galileo Galilei and Copernicus had proved that the Earth goes around the Sun.</w:t>
      </w:r>
    </w:p>
    <w:p w:rsidR="00F51133" w:rsidRPr="000C4B83" w:rsidRDefault="00F51133" w:rsidP="00443CF6">
      <w:pPr>
        <w:spacing w:line="480" w:lineRule="auto"/>
        <w:ind w:firstLine="720"/>
      </w:pPr>
      <w:r w:rsidRPr="000C4B83">
        <w:t>In essence, chemistry advances led to the increase of gunpowder as a novel mathematics model triggered newfangled monetary trading systems alongside easing navigation across the globe; Columbus discovering America while Ferdinand Magellan steered an expedition to circumnavigate the world. Radical thinkers like the Protestant Luther together with Erasmus (humanist) illustrated a novel perception of the world that billed less to visionless subservience to the Roman Catholic Church and more to the intrinsic human mind opportunities. Notably, the scientific advances developed by Renaissance contributed to a major legacy; the printing press introduced by Gutenberg (1440), implying for the first time could be produced massively, thus; resulting in literature and ideas explosion. However, there are several differences between the Italian and the Northern Renaissance; for example, unlike the Italian Renaissance, which was influenced by Ancient Roman thinkers together with orators, the Northern Renaissance mainly applied Christian sources in propelling the movement. Again, as the Italian Renaissance paintings mainly focused on Christian subjects, the paintings of the Northern Renaissance paintings emphasized mainly on nonspiritual subjects like a dinner feast. Another difference is that the Italian peninsula comprised of strong city-states like Florence, Rome</w:t>
      </w:r>
      <w:r w:rsidR="009448C0">
        <w:t>,</w:t>
      </w:r>
      <w:r w:rsidRPr="000C4B83">
        <w:t xml:space="preserve"> </w:t>
      </w:r>
      <w:r w:rsidRPr="009448C0">
        <w:rPr>
          <w:noProof/>
        </w:rPr>
        <w:t>and</w:t>
      </w:r>
      <w:r w:rsidRPr="000C4B83">
        <w:t xml:space="preserve"> Milan instead of wide geographical governments while the Northern one comprised of governments with </w:t>
      </w:r>
      <w:r w:rsidR="009448C0">
        <w:t xml:space="preserve">a </w:t>
      </w:r>
      <w:r w:rsidRPr="009448C0">
        <w:rPr>
          <w:noProof/>
        </w:rPr>
        <w:t>large</w:t>
      </w:r>
      <w:r w:rsidRPr="000C4B83">
        <w:t xml:space="preserve"> land area under control such as England, Holy Roman Empire</w:t>
      </w:r>
      <w:r w:rsidR="009448C0">
        <w:t>,</w:t>
      </w:r>
      <w:r w:rsidRPr="000C4B83">
        <w:t xml:space="preserve"> </w:t>
      </w:r>
      <w:r w:rsidRPr="009448C0">
        <w:rPr>
          <w:noProof/>
        </w:rPr>
        <w:t>and</w:t>
      </w:r>
      <w:r w:rsidRPr="000C4B83">
        <w:t xml:space="preserve"> </w:t>
      </w:r>
      <w:r w:rsidR="009448C0">
        <w:t xml:space="preserve">the </w:t>
      </w:r>
      <w:r w:rsidRPr="009448C0">
        <w:rPr>
          <w:noProof/>
        </w:rPr>
        <w:t>Netherlands</w:t>
      </w:r>
      <w:r w:rsidRPr="000C4B83">
        <w:t xml:space="preserve">.   </w:t>
      </w:r>
    </w:p>
    <w:p w:rsidR="00F51133" w:rsidRPr="000C4B83" w:rsidRDefault="00F51133" w:rsidP="000C4B83">
      <w:pPr>
        <w:spacing w:line="480" w:lineRule="auto"/>
      </w:pPr>
    </w:p>
    <w:p w:rsidR="00F51133" w:rsidRPr="000C4B83" w:rsidRDefault="00F51133" w:rsidP="000C4B83">
      <w:pPr>
        <w:spacing w:line="480" w:lineRule="auto"/>
      </w:pPr>
      <w:r w:rsidRPr="000C4B83">
        <w:t xml:space="preserve">   </w:t>
      </w:r>
      <w:r w:rsidR="00F40960" w:rsidRPr="00F40960">
        <w:rPr>
          <w:noProof/>
        </w:rPr>
        <w:t xml:space="preserve">     9.  During the Renaissance, majo</w:t>
      </w:r>
      <w:r w:rsidR="00443CF6" w:rsidRPr="00F40960">
        <w:rPr>
          <w:noProof/>
        </w:rPr>
        <w:t>r</w:t>
      </w:r>
      <w:r w:rsidRPr="000C4B83">
        <w:t xml:space="preserve"> European powers began to assert their authority </w:t>
      </w:r>
    </w:p>
    <w:p w:rsidR="00F51133" w:rsidRPr="000C4B83" w:rsidRDefault="00F51133" w:rsidP="000C4B83">
      <w:pPr>
        <w:spacing w:line="480" w:lineRule="auto"/>
      </w:pPr>
      <w:r w:rsidRPr="000C4B83">
        <w:t xml:space="preserve">             over regional nobility and the church. In England, France, and Spain kings and </w:t>
      </w:r>
    </w:p>
    <w:p w:rsidR="00F51133" w:rsidRPr="000C4B83" w:rsidRDefault="00F51133" w:rsidP="000C4B83">
      <w:pPr>
        <w:spacing w:line="480" w:lineRule="auto"/>
      </w:pPr>
      <w:r w:rsidRPr="000C4B83">
        <w:t xml:space="preserve">             queens made decisions that strengthened their authority. What did they do? Who</w:t>
      </w:r>
    </w:p>
    <w:p w:rsidR="00F51133" w:rsidRPr="000C4B83" w:rsidRDefault="00F51133" w:rsidP="000C4B83">
      <w:pPr>
        <w:spacing w:line="480" w:lineRule="auto"/>
      </w:pPr>
      <w:r w:rsidRPr="000C4B83">
        <w:lastRenderedPageBreak/>
        <w:t xml:space="preserve">             supported their efforts and why? Be sure to describe particular actions taken in </w:t>
      </w:r>
    </w:p>
    <w:p w:rsidR="00F51133" w:rsidRPr="000C4B83" w:rsidRDefault="00F51133" w:rsidP="000C4B83">
      <w:pPr>
        <w:spacing w:line="480" w:lineRule="auto"/>
      </w:pPr>
      <w:r w:rsidRPr="000C4B83">
        <w:t xml:space="preserve">             each country that led to the growth of monarchical power.</w:t>
      </w:r>
    </w:p>
    <w:p w:rsidR="00443CF6" w:rsidRDefault="00F51133" w:rsidP="000C4B83">
      <w:pPr>
        <w:spacing w:line="480" w:lineRule="auto"/>
      </w:pPr>
      <w:r w:rsidRPr="00443CF6">
        <w:rPr>
          <w:b/>
        </w:rPr>
        <w:t>Answer:</w:t>
      </w:r>
      <w:r w:rsidRPr="000C4B83">
        <w:t xml:space="preserve"> </w:t>
      </w:r>
      <w:r w:rsidR="00443CF6">
        <w:tab/>
      </w:r>
      <w:r w:rsidRPr="000C4B83">
        <w:t>A significant development in the three centuries that led up to the Renaissance era has been noted to be the decline of feudalism. It was a social and economic structure that had emerged in the 9</w:t>
      </w:r>
      <w:r w:rsidRPr="000C4B83">
        <w:rPr>
          <w:vertAlign w:val="superscript"/>
        </w:rPr>
        <w:t>th</w:t>
      </w:r>
      <w:r w:rsidRPr="000C4B83">
        <w:t xml:space="preserve"> century that was centered in the present day France. Ultimately, feudalism extended to manifold parts of Europe and it served as an institution of unification for all life aspects. Under this facet that was grounded </w:t>
      </w:r>
      <w:r w:rsidR="00B54541">
        <w:rPr>
          <w:noProof/>
        </w:rPr>
        <w:t>i</w:t>
      </w:r>
      <w:r w:rsidRPr="00B54541">
        <w:rPr>
          <w:noProof/>
        </w:rPr>
        <w:t>n</w:t>
      </w:r>
      <w:r w:rsidRPr="000C4B83">
        <w:t xml:space="preserve"> </w:t>
      </w:r>
      <w:r w:rsidR="009448C0">
        <w:t xml:space="preserve">the </w:t>
      </w:r>
      <w:r w:rsidRPr="009448C0">
        <w:rPr>
          <w:noProof/>
        </w:rPr>
        <w:t>agricultural</w:t>
      </w:r>
      <w:r w:rsidRPr="000C4B83">
        <w:t xml:space="preserve"> economy, distinct social classes relied on each other via an intricate pledging loyalty system in goods and services exchange. The top represented kings who were the owners of land, followed by noblemen (lords) together with church officials (clergymen) who were given tracts of land named fiefs by the king. Beneath the lords were the knights (vassals) holding smaller amounts of lands that were awarded to them by the lords while the bottom represented the serfs (peasants) who were obliged to work in the farms though did not own land. Abundantly, Spain comprised of separate kingdoms where these diverse kingdoms accomplished their aim at various speed rates and with varied effects. For instance, after Castile conquered Andalusia, as a way of asserting his authority over the church and the regional nobility, the crown offered great tracts of land to the noble class; an aspect that assisted in making the Castilian nobility outstandingly powerful. Again, the waged war against the infidel assisted in giving the church a position of command alongside developing a spirit of crusading amongst the people. </w:t>
      </w:r>
    </w:p>
    <w:p w:rsidR="00F51133" w:rsidRPr="000C4B83" w:rsidRDefault="00F51133" w:rsidP="00443CF6">
      <w:pPr>
        <w:spacing w:line="480" w:lineRule="auto"/>
        <w:ind w:firstLine="720"/>
      </w:pPr>
      <w:r w:rsidRPr="000C4B83">
        <w:t xml:space="preserve">In France, Philip was facing domestic struggles and even external ones in his later years of reigning including the 1591 Aragon revolt. The Aragonese remained </w:t>
      </w:r>
      <w:r w:rsidR="00443CF6" w:rsidRPr="000C4B83">
        <w:t>envious</w:t>
      </w:r>
      <w:r w:rsidRPr="000C4B83">
        <w:t xml:space="preserve"> of their ‘liberties’ and even </w:t>
      </w:r>
      <w:r w:rsidR="00443CF6" w:rsidRPr="000C4B83">
        <w:t>offended</w:t>
      </w:r>
      <w:r w:rsidRPr="000C4B83">
        <w:t xml:space="preserve"> as the monarchy was increasingly becoming Castilian. While Philip remained meticulous in his legal rights respect, in October the same year, he ordered an army to </w:t>
      </w:r>
      <w:r w:rsidRPr="000C4B83">
        <w:lastRenderedPageBreak/>
        <w:t xml:space="preserve">Aragon; subduing the nation with ease and even imposing a moderately slight settlement. In this regard, Philip had the opportunity to destroy the Aragon Liberties, he never did that. Thus, amendments were made in the constitution so as to strengthen the royal control at the nobles’ power expense, an authority which had been applied for selfish purposes rather than for the welfare of the population. In England, </w:t>
      </w:r>
      <w:r w:rsidR="009448C0">
        <w:rPr>
          <w:noProof/>
        </w:rPr>
        <w:t>Q</w:t>
      </w:r>
      <w:r w:rsidRPr="009448C0">
        <w:rPr>
          <w:noProof/>
        </w:rPr>
        <w:t>ueen</w:t>
      </w:r>
      <w:r w:rsidRPr="000C4B83">
        <w:t xml:space="preserve"> Elizabeth was noted to deny a collection of seamen from England, </w:t>
      </w:r>
      <w:r w:rsidR="009448C0">
        <w:t xml:space="preserve">the </w:t>
      </w:r>
      <w:r w:rsidRPr="009448C0">
        <w:rPr>
          <w:noProof/>
        </w:rPr>
        <w:t>Netherlands</w:t>
      </w:r>
      <w:r w:rsidR="009448C0">
        <w:t>,</w:t>
      </w:r>
      <w:r w:rsidRPr="000C4B83">
        <w:t xml:space="preserve"> </w:t>
      </w:r>
      <w:r w:rsidRPr="009448C0">
        <w:rPr>
          <w:noProof/>
        </w:rPr>
        <w:t>and</w:t>
      </w:r>
      <w:r w:rsidRPr="000C4B83">
        <w:t xml:space="preserve"> France who were carrying out raids along the coastal regions on behalf of William who </w:t>
      </w:r>
      <w:r w:rsidRPr="009448C0">
        <w:rPr>
          <w:noProof/>
        </w:rPr>
        <w:t>w</w:t>
      </w:r>
      <w:r w:rsidR="009448C0">
        <w:rPr>
          <w:noProof/>
        </w:rPr>
        <w:t>as</w:t>
      </w:r>
      <w:r w:rsidRPr="000C4B83">
        <w:t xml:space="preserve"> mainly targeting churches, clerics as well as monks. Thus, in </w:t>
      </w:r>
      <w:r w:rsidRPr="009448C0">
        <w:rPr>
          <w:noProof/>
        </w:rPr>
        <w:t>March</w:t>
      </w:r>
      <w:r w:rsidRPr="000C4B83">
        <w:t xml:space="preserve"> 1572, the Queen denied them the privilege of using England ports with the aim of protecting England’s commerce together with friendly nations from these people’s depredations.   </w:t>
      </w:r>
    </w:p>
    <w:p w:rsidR="00F51133" w:rsidRPr="000C4B83" w:rsidRDefault="00F51133" w:rsidP="000C4B83">
      <w:pPr>
        <w:spacing w:line="480" w:lineRule="auto"/>
      </w:pPr>
    </w:p>
    <w:p w:rsidR="00F51133" w:rsidRPr="009448C0" w:rsidRDefault="00F51133" w:rsidP="000C4B83">
      <w:pPr>
        <w:spacing w:line="480" w:lineRule="auto"/>
        <w:rPr>
          <w:b/>
        </w:rPr>
      </w:pPr>
      <w:r w:rsidRPr="009448C0">
        <w:rPr>
          <w:b/>
        </w:rPr>
        <w:t>Identifications: describe, define and state the significance of each</w:t>
      </w:r>
    </w:p>
    <w:p w:rsidR="00F51133" w:rsidRPr="000C4B83" w:rsidRDefault="00F51133" w:rsidP="000C4B83">
      <w:pPr>
        <w:spacing w:line="480" w:lineRule="auto"/>
      </w:pPr>
    </w:p>
    <w:p w:rsidR="00F51133" w:rsidRPr="000C4B83" w:rsidRDefault="00F51133" w:rsidP="000C4B83">
      <w:pPr>
        <w:spacing w:line="480" w:lineRule="auto"/>
        <w:ind w:left="360"/>
      </w:pPr>
    </w:p>
    <w:p w:rsidR="00CB5EF3" w:rsidRDefault="00F51133" w:rsidP="00CB5EF3">
      <w:pPr>
        <w:pStyle w:val="ListParagraph"/>
        <w:numPr>
          <w:ilvl w:val="0"/>
          <w:numId w:val="2"/>
        </w:numPr>
        <w:spacing w:line="480" w:lineRule="auto"/>
        <w:rPr>
          <w:b/>
        </w:rPr>
      </w:pPr>
      <w:r w:rsidRPr="00CB5EF3">
        <w:rPr>
          <w:b/>
        </w:rPr>
        <w:t>Hanseatic League</w:t>
      </w:r>
    </w:p>
    <w:p w:rsidR="00F51133" w:rsidRPr="00CB5EF3" w:rsidRDefault="00F51133" w:rsidP="00CB5EF3">
      <w:pPr>
        <w:spacing w:line="480" w:lineRule="auto"/>
        <w:ind w:left="720" w:firstLine="720"/>
        <w:rPr>
          <w:b/>
        </w:rPr>
      </w:pPr>
      <w:r w:rsidRPr="00CB5EF3">
        <w:rPr>
          <w:color w:val="222222"/>
        </w:rPr>
        <w:t xml:space="preserve">It is an organization which was formed by north Germany towns and merchant communities to protect their common trading interests. It was also called Hanse. The main aim of the creation of the league was to protect economic interests and the diplomatic privileges of the cities along the trade areas that the traders visited. The merchants had their own laws and armies for common protection of the cities. During the middle </w:t>
      </w:r>
      <w:r w:rsidRPr="00CB5EF3">
        <w:rPr>
          <w:noProof/>
          <w:color w:val="222222"/>
        </w:rPr>
        <w:t>ages</w:t>
      </w:r>
      <w:r w:rsidR="009448C0" w:rsidRPr="00CB5EF3">
        <w:rPr>
          <w:noProof/>
          <w:color w:val="222222"/>
        </w:rPr>
        <w:t>,</w:t>
      </w:r>
      <w:r w:rsidRPr="00CB5EF3">
        <w:rPr>
          <w:color w:val="222222"/>
        </w:rPr>
        <w:t xml:space="preserve"> it stretched from Baltic to the northern side of the sea. The organization has left a legacy up to date which is used in today’s naming of places like the Lufthansa in Germany, the Hanze University and Groningen in Holland. Until its bankruptcy, Hansa was a Germany shipping company between 1881 and 1980.  </w:t>
      </w:r>
    </w:p>
    <w:p w:rsidR="00F51133" w:rsidRPr="000C4B83" w:rsidRDefault="00F51133" w:rsidP="000C4B83">
      <w:pPr>
        <w:pStyle w:val="ListParagraph"/>
        <w:spacing w:line="480" w:lineRule="auto"/>
        <w:ind w:left="765"/>
      </w:pPr>
    </w:p>
    <w:p w:rsidR="00F51133" w:rsidRPr="00CB5EF3" w:rsidRDefault="00F51133" w:rsidP="000C4B83">
      <w:pPr>
        <w:pStyle w:val="ListParagraph"/>
        <w:numPr>
          <w:ilvl w:val="0"/>
          <w:numId w:val="2"/>
        </w:numPr>
        <w:spacing w:line="480" w:lineRule="auto"/>
        <w:rPr>
          <w:b/>
        </w:rPr>
      </w:pPr>
      <w:r w:rsidRPr="00CB5EF3">
        <w:rPr>
          <w:b/>
        </w:rPr>
        <w:t xml:space="preserve">Craft </w:t>
      </w:r>
      <w:r w:rsidR="009448C0" w:rsidRPr="00CB5EF3">
        <w:rPr>
          <w:b/>
          <w:noProof/>
        </w:rPr>
        <w:t>G</w:t>
      </w:r>
      <w:r w:rsidRPr="00CB5EF3">
        <w:rPr>
          <w:b/>
          <w:noProof/>
        </w:rPr>
        <w:t>uilds</w:t>
      </w:r>
    </w:p>
    <w:p w:rsidR="00F51133" w:rsidRPr="000C4B83" w:rsidRDefault="00F51133" w:rsidP="00CB5EF3">
      <w:pPr>
        <w:pStyle w:val="ListParagraph"/>
        <w:spacing w:line="480" w:lineRule="auto"/>
        <w:ind w:left="765" w:firstLine="675"/>
      </w:pPr>
      <w:r w:rsidRPr="000C4B83">
        <w:rPr>
          <w:color w:val="222222"/>
        </w:rPr>
        <w:t>These were unions formed by craftsmen, which were like trade unions formed craftsmen to archive a common benefit, for protection and to maintain standards. The traders included; Masons, Carpenters, Painters, Cloth Makers, Tanners, Bakers, Shoemakers</w:t>
      </w:r>
      <w:r w:rsidR="00B54541">
        <w:rPr>
          <w:color w:val="222222"/>
        </w:rPr>
        <w:t>,</w:t>
      </w:r>
      <w:r w:rsidRPr="000C4B83">
        <w:rPr>
          <w:color w:val="222222"/>
        </w:rPr>
        <w:t xml:space="preserve"> </w:t>
      </w:r>
      <w:r w:rsidRPr="00B54541">
        <w:rPr>
          <w:noProof/>
          <w:color w:val="222222"/>
        </w:rPr>
        <w:t>and</w:t>
      </w:r>
      <w:r w:rsidRPr="000C4B83">
        <w:rPr>
          <w:color w:val="222222"/>
        </w:rPr>
        <w:t xml:space="preserve"> </w:t>
      </w:r>
      <w:r w:rsidRPr="00B54541">
        <w:rPr>
          <w:noProof/>
          <w:color w:val="222222"/>
        </w:rPr>
        <w:t>Candlemakers</w:t>
      </w:r>
      <w:r w:rsidRPr="000C4B83">
        <w:rPr>
          <w:color w:val="222222"/>
        </w:rPr>
        <w:t xml:space="preserve">. All members had similar rules which were provided by the Craft Guilds. </w:t>
      </w:r>
      <w:r w:rsidR="00B54541">
        <w:rPr>
          <w:noProof/>
          <w:color w:val="222222"/>
        </w:rPr>
        <w:t>The i</w:t>
      </w:r>
      <w:r w:rsidRPr="00B54541">
        <w:rPr>
          <w:noProof/>
          <w:color w:val="222222"/>
        </w:rPr>
        <w:t>llicit</w:t>
      </w:r>
      <w:r w:rsidRPr="000C4B83">
        <w:rPr>
          <w:color w:val="222222"/>
        </w:rPr>
        <w:t xml:space="preserve"> trade would attract fines for </w:t>
      </w:r>
      <w:r w:rsidRPr="00B54541">
        <w:rPr>
          <w:noProof/>
          <w:color w:val="222222"/>
        </w:rPr>
        <w:t>Non</w:t>
      </w:r>
      <w:r w:rsidR="00B54541">
        <w:rPr>
          <w:noProof/>
          <w:color w:val="222222"/>
        </w:rPr>
        <w:t>-</w:t>
      </w:r>
      <w:r w:rsidRPr="00B54541">
        <w:rPr>
          <w:noProof/>
          <w:color w:val="222222"/>
        </w:rPr>
        <w:t>Craft</w:t>
      </w:r>
      <w:r w:rsidRPr="000C4B83">
        <w:rPr>
          <w:color w:val="222222"/>
        </w:rPr>
        <w:t xml:space="preserve"> Guild members. Non-members were not allowed or practice craft within the medieval town. They ensured that trade was effectively done by within their region by </w:t>
      </w:r>
      <w:r w:rsidR="00B54541">
        <w:rPr>
          <w:color w:val="222222"/>
        </w:rPr>
        <w:t xml:space="preserve">the </w:t>
      </w:r>
      <w:r w:rsidRPr="00B54541">
        <w:rPr>
          <w:noProof/>
          <w:color w:val="222222"/>
        </w:rPr>
        <w:t>creation</w:t>
      </w:r>
      <w:r w:rsidRPr="000C4B83">
        <w:rPr>
          <w:color w:val="222222"/>
        </w:rPr>
        <w:t xml:space="preserve"> of monopolies to prevent competition from the outside.</w:t>
      </w:r>
    </w:p>
    <w:p w:rsidR="00F51133" w:rsidRPr="000C4B83" w:rsidRDefault="00F51133" w:rsidP="000C4B83">
      <w:pPr>
        <w:pStyle w:val="ListParagraph"/>
        <w:spacing w:line="480" w:lineRule="auto"/>
        <w:ind w:left="765"/>
        <w:rPr>
          <w:color w:val="222222"/>
        </w:rPr>
      </w:pPr>
      <w:r w:rsidRPr="000C4B83">
        <w:rPr>
          <w:color w:val="222222"/>
        </w:rPr>
        <w:t> </w:t>
      </w:r>
      <w:r w:rsidR="00CB5EF3">
        <w:rPr>
          <w:color w:val="222222"/>
        </w:rPr>
        <w:tab/>
      </w:r>
      <w:r w:rsidRPr="000C4B83">
        <w:rPr>
          <w:color w:val="222222"/>
        </w:rPr>
        <w:t>To ensure only serious members joined</w:t>
      </w:r>
      <w:r w:rsidR="00B54541">
        <w:rPr>
          <w:color w:val="222222"/>
        </w:rPr>
        <w:t>,</w:t>
      </w:r>
      <w:r w:rsidRPr="000C4B83">
        <w:rPr>
          <w:color w:val="222222"/>
        </w:rPr>
        <w:t xml:space="preserve"> the</w:t>
      </w:r>
      <w:r w:rsidR="00B54541">
        <w:rPr>
          <w:color w:val="222222"/>
        </w:rPr>
        <w:t>y</w:t>
      </w:r>
      <w:r w:rsidRPr="000C4B83">
        <w:rPr>
          <w:color w:val="222222"/>
        </w:rPr>
        <w:t xml:space="preserve"> would pass an applicant </w:t>
      </w:r>
      <w:r w:rsidRPr="00B54541">
        <w:rPr>
          <w:noProof/>
          <w:color w:val="222222"/>
        </w:rPr>
        <w:t>th</w:t>
      </w:r>
      <w:r w:rsidR="00B54541" w:rsidRPr="00B54541">
        <w:rPr>
          <w:noProof/>
          <w:color w:val="222222"/>
        </w:rPr>
        <w:t>r</w:t>
      </w:r>
      <w:r w:rsidRPr="00B54541">
        <w:rPr>
          <w:noProof/>
          <w:color w:val="222222"/>
        </w:rPr>
        <w:t>ough</w:t>
      </w:r>
      <w:r w:rsidRPr="000C4B83">
        <w:rPr>
          <w:color w:val="222222"/>
        </w:rPr>
        <w:t xml:space="preserve"> a process, a craft teen would have to work for a master during the early stages receiving no payment and at this </w:t>
      </w:r>
      <w:r w:rsidRPr="00B54541">
        <w:rPr>
          <w:noProof/>
          <w:color w:val="222222"/>
        </w:rPr>
        <w:t>stage</w:t>
      </w:r>
      <w:r w:rsidR="00B54541">
        <w:rPr>
          <w:noProof/>
          <w:color w:val="222222"/>
        </w:rPr>
        <w:t>,</w:t>
      </w:r>
      <w:r w:rsidRPr="000C4B83">
        <w:rPr>
          <w:color w:val="222222"/>
        </w:rPr>
        <w:t xml:space="preserve"> they were not allowed to marry. They would</w:t>
      </w:r>
      <w:r w:rsidR="00B54541">
        <w:rPr>
          <w:color w:val="222222"/>
        </w:rPr>
        <w:t>, therefore,</w:t>
      </w:r>
      <w:r w:rsidRPr="000C4B83">
        <w:rPr>
          <w:color w:val="222222"/>
        </w:rPr>
        <w:t xml:space="preserve"> move to the next level of journeyman where they were paid for their labor. At this </w:t>
      </w:r>
      <w:r w:rsidRPr="00B54541">
        <w:rPr>
          <w:noProof/>
          <w:color w:val="222222"/>
        </w:rPr>
        <w:t>stage</w:t>
      </w:r>
      <w:r w:rsidR="00B54541">
        <w:rPr>
          <w:noProof/>
          <w:color w:val="222222"/>
        </w:rPr>
        <w:t>,</w:t>
      </w:r>
      <w:r w:rsidRPr="000C4B83">
        <w:rPr>
          <w:color w:val="222222"/>
        </w:rPr>
        <w:t xml:space="preserve"> they would create a masterpiece and present it to the Craft Guild as evidence that they are craftsmen. After being accepted, they would graduate to the master level. After becoming a master, they would create their own workshop and train their workers.</w:t>
      </w:r>
    </w:p>
    <w:p w:rsidR="00F51133" w:rsidRPr="000C4B83" w:rsidRDefault="00F51133" w:rsidP="000C4B83">
      <w:pPr>
        <w:pStyle w:val="ListParagraph"/>
        <w:spacing w:line="480" w:lineRule="auto"/>
        <w:ind w:left="765"/>
        <w:rPr>
          <w:b/>
        </w:rPr>
      </w:pPr>
    </w:p>
    <w:p w:rsidR="00F51133" w:rsidRPr="00CB5EF3" w:rsidRDefault="00F51133" w:rsidP="000C4B83">
      <w:pPr>
        <w:pStyle w:val="ListParagraph"/>
        <w:numPr>
          <w:ilvl w:val="0"/>
          <w:numId w:val="2"/>
        </w:numPr>
        <w:spacing w:line="480" w:lineRule="auto"/>
        <w:rPr>
          <w:b/>
        </w:rPr>
      </w:pPr>
      <w:r w:rsidRPr="00CB5EF3">
        <w:rPr>
          <w:b/>
        </w:rPr>
        <w:t>Scholasticism</w:t>
      </w:r>
    </w:p>
    <w:p w:rsidR="00F51133" w:rsidRPr="000C4B83" w:rsidRDefault="00F51133" w:rsidP="00CB5EF3">
      <w:pPr>
        <w:pStyle w:val="ListParagraph"/>
        <w:shd w:val="clear" w:color="auto" w:fill="FFFFFF"/>
        <w:spacing w:before="100" w:beforeAutospacing="1" w:after="100" w:afterAutospacing="1" w:line="480" w:lineRule="auto"/>
        <w:ind w:left="765" w:firstLine="675"/>
        <w:rPr>
          <w:color w:val="222222"/>
        </w:rPr>
      </w:pPr>
      <w:r w:rsidRPr="000C4B83">
        <w:rPr>
          <w:color w:val="222222"/>
        </w:rPr>
        <w:t xml:space="preserve">This is a kind of Christian philosophy which was taught during the middle stone ages in Christian schools. In the middle age, the task of education lied on the Roman Empire which was now outgoing and hence was succeeded by the church. The Empire was termed as compelling but after the church took over they had to add the term Holy </w:t>
      </w:r>
      <w:r w:rsidRPr="000C4B83">
        <w:rPr>
          <w:color w:val="222222"/>
        </w:rPr>
        <w:lastRenderedPageBreak/>
        <w:t xml:space="preserve">Roman Empire which attracted the youth. The church had to adapt itself to more direct affairs growing </w:t>
      </w:r>
      <w:r w:rsidR="00B54541">
        <w:rPr>
          <w:color w:val="222222"/>
        </w:rPr>
        <w:t xml:space="preserve">a </w:t>
      </w:r>
      <w:r w:rsidRPr="00B54541">
        <w:rPr>
          <w:noProof/>
          <w:color w:val="222222"/>
        </w:rPr>
        <w:t>sense</w:t>
      </w:r>
      <w:r w:rsidRPr="000C4B83">
        <w:rPr>
          <w:color w:val="222222"/>
        </w:rPr>
        <w:t xml:space="preserve"> of urgent needs and their obligations.  They preached love and dispensed charity.  </w:t>
      </w:r>
    </w:p>
    <w:p w:rsidR="00F51133" w:rsidRPr="000C4B83" w:rsidRDefault="00F51133" w:rsidP="000C4B83">
      <w:pPr>
        <w:pStyle w:val="ListParagraph"/>
        <w:spacing w:line="480" w:lineRule="auto"/>
        <w:ind w:left="765"/>
      </w:pPr>
    </w:p>
    <w:p w:rsidR="00F51133" w:rsidRPr="00CB5EF3" w:rsidRDefault="00F51133" w:rsidP="000C4B83">
      <w:pPr>
        <w:spacing w:line="480" w:lineRule="auto"/>
        <w:ind w:left="360"/>
        <w:rPr>
          <w:b/>
        </w:rPr>
      </w:pPr>
      <w:r w:rsidRPr="00CB5EF3">
        <w:rPr>
          <w:b/>
        </w:rPr>
        <w:t>d.    Marsiglio of Padua</w:t>
      </w:r>
    </w:p>
    <w:p w:rsidR="009448C0" w:rsidRDefault="00F51133" w:rsidP="00CB5EF3">
      <w:pPr>
        <w:spacing w:line="480" w:lineRule="auto"/>
        <w:ind w:left="720" w:firstLine="720"/>
      </w:pPr>
      <w:r w:rsidRPr="000C4B83">
        <w:t xml:space="preserve">He was an Italian philosopher who worked as a defender of peace. He produced most original political treaties during the middle stone ages which in turn influenced the idea of states. He is considered as the first one to influence protestant reformation. He designed the Machiavellian state and modern democracy. During the years c. 1312 to 1314 in Italy he served as a political consultant to the </w:t>
      </w:r>
      <w:r w:rsidRPr="00F40960">
        <w:rPr>
          <w:noProof/>
        </w:rPr>
        <w:t>Chibellines</w:t>
      </w:r>
      <w:r w:rsidRPr="000C4B83">
        <w:t xml:space="preserve">. Between 1320and 1324 he wrote Defensor Pacis, during his author times he influenced papal politics. He spearheaded the declaration of Pope John XXII as </w:t>
      </w:r>
      <w:r w:rsidR="00F40960">
        <w:t xml:space="preserve">a </w:t>
      </w:r>
      <w:r w:rsidRPr="00F40960">
        <w:rPr>
          <w:noProof/>
        </w:rPr>
        <w:t>heretic</w:t>
      </w:r>
      <w:r w:rsidR="00DE4B28">
        <w:t>,</w:t>
      </w:r>
      <w:r w:rsidRPr="000C4B83">
        <w:t xml:space="preserve"> hence</w:t>
      </w:r>
      <w:r w:rsidR="00DE4B28">
        <w:t>,</w:t>
      </w:r>
      <w:r w:rsidRPr="000C4B83">
        <w:t xml:space="preserve"> installing Nicholas V as anti-pope and crowning Louis as emperor of Rome with authority to dissolve marriages. He always applied Aristotle principles and worked to limit the church’s hierarchy.</w:t>
      </w:r>
    </w:p>
    <w:p w:rsidR="009448C0" w:rsidRPr="00066992" w:rsidRDefault="009448C0" w:rsidP="00B1499A">
      <w:pPr>
        <w:pStyle w:val="ListParagraph"/>
        <w:numPr>
          <w:ilvl w:val="0"/>
          <w:numId w:val="3"/>
        </w:numPr>
        <w:spacing w:line="480" w:lineRule="auto"/>
        <w:rPr>
          <w:b/>
        </w:rPr>
      </w:pPr>
      <w:r w:rsidRPr="00066992">
        <w:rPr>
          <w:b/>
        </w:rPr>
        <w:t>Babylonian Captivity[the 2nd]</w:t>
      </w:r>
    </w:p>
    <w:p w:rsidR="00B1499A" w:rsidRPr="00B1499A" w:rsidRDefault="00B1499A" w:rsidP="00B1499A">
      <w:pPr>
        <w:spacing w:line="480" w:lineRule="auto"/>
        <w:ind w:firstLine="720"/>
      </w:pPr>
      <w:r w:rsidRPr="00B1499A">
        <w:t xml:space="preserve">This is the period when people in the ancient kingdom of Judah where held captives in Babylon. King Nebuchadnezzar after </w:t>
      </w:r>
      <w:r w:rsidR="00F40960">
        <w:t xml:space="preserve">the </w:t>
      </w:r>
      <w:r w:rsidRPr="00F40960">
        <w:rPr>
          <w:noProof/>
        </w:rPr>
        <w:t>Battle</w:t>
      </w:r>
      <w:r w:rsidRPr="00B1499A">
        <w:t xml:space="preserve"> of Carchemish surrounded Jerusalem. King Jehoiakim refused to pay tribute to Nebuchadnezzar which resulted </w:t>
      </w:r>
      <w:r w:rsidR="00F40960">
        <w:rPr>
          <w:noProof/>
        </w:rPr>
        <w:t>in</w:t>
      </w:r>
      <w:r w:rsidRPr="00B1499A">
        <w:t xml:space="preserve"> a siege leading to </w:t>
      </w:r>
      <w:r w:rsidR="00F40960">
        <w:t xml:space="preserve">the </w:t>
      </w:r>
      <w:r w:rsidRPr="00F40960">
        <w:rPr>
          <w:noProof/>
        </w:rPr>
        <w:t>death</w:t>
      </w:r>
      <w:r w:rsidRPr="00B1499A">
        <w:t xml:space="preserve"> of Jehoiakim and King Jeconiah was exiled. Babylon fell to the Persian king Cyrus the Great and the exiled Judeans were permitted to go home as it is written in the book of Ezra. The return of the people of Judah was a gradual process whereby not all of them returned and for those who did not return became the ancestors of the Iraqi Jews.</w:t>
      </w:r>
    </w:p>
    <w:p w:rsidR="009448C0" w:rsidRPr="00066992" w:rsidRDefault="009448C0" w:rsidP="00B1499A">
      <w:pPr>
        <w:pStyle w:val="ListParagraph"/>
        <w:numPr>
          <w:ilvl w:val="0"/>
          <w:numId w:val="3"/>
        </w:numPr>
        <w:spacing w:line="480" w:lineRule="auto"/>
        <w:rPr>
          <w:b/>
        </w:rPr>
      </w:pPr>
      <w:r w:rsidRPr="00066992">
        <w:rPr>
          <w:b/>
        </w:rPr>
        <w:lastRenderedPageBreak/>
        <w:t>Chretien de Troyes</w:t>
      </w:r>
    </w:p>
    <w:p w:rsidR="00B1499A" w:rsidRPr="00B1499A" w:rsidRDefault="00B1499A" w:rsidP="00066992">
      <w:pPr>
        <w:spacing w:line="480" w:lineRule="auto"/>
        <w:ind w:firstLine="720"/>
      </w:pPr>
      <w:r>
        <w:t>Chretien de Troyes</w:t>
      </w:r>
      <w:r w:rsidRPr="00B1499A">
        <w:t xml:space="preserve"> was a </w:t>
      </w:r>
      <w:r>
        <w:t xml:space="preserve">renowned </w:t>
      </w:r>
      <w:r w:rsidRPr="00B1499A">
        <w:t xml:space="preserve">French poet. His poets were written in vernacular until the translation of Geoffrey of Monmouth. Chretien’s romance poet was adopted immediately by other French poets and </w:t>
      </w:r>
      <w:r w:rsidRPr="00F40960">
        <w:rPr>
          <w:noProof/>
        </w:rPr>
        <w:t>were</w:t>
      </w:r>
      <w:r w:rsidRPr="00B1499A">
        <w:t xml:space="preserve"> translated and adapted as romance continued to develop in a narrative form. He was the initiator of the courtly romance. He brought folklore themes as he treated love casuistically and humorous.</w:t>
      </w:r>
    </w:p>
    <w:p w:rsidR="009448C0" w:rsidRPr="00066992" w:rsidRDefault="009448C0" w:rsidP="00B1499A">
      <w:pPr>
        <w:pStyle w:val="ListParagraph"/>
        <w:numPr>
          <w:ilvl w:val="0"/>
          <w:numId w:val="3"/>
        </w:numPr>
        <w:spacing w:line="480" w:lineRule="auto"/>
        <w:rPr>
          <w:b/>
        </w:rPr>
      </w:pPr>
      <w:r w:rsidRPr="00066992">
        <w:rPr>
          <w:b/>
        </w:rPr>
        <w:t>Canterbury Tales</w:t>
      </w:r>
    </w:p>
    <w:p w:rsidR="00B1499A" w:rsidRPr="00B1499A" w:rsidRDefault="00066992" w:rsidP="00066992">
      <w:pPr>
        <w:spacing w:line="480" w:lineRule="auto"/>
        <w:ind w:firstLine="720"/>
      </w:pPr>
      <w:r>
        <w:t>Canterbury Tales refers to</w:t>
      </w:r>
      <w:r w:rsidR="00B1499A" w:rsidRPr="00B1499A">
        <w:t xml:space="preserve"> a collection of 24 stories which ran to more than 17,000 lines written in English by Geoffrey Chaucer between 1387 and 1400. Chaucer controlled customs and justice in the year 1386. Chaucer began working on his famous text on the tales. The tales were presented in and were presented in contests by different groups of pilgrim </w:t>
      </w:r>
      <w:r w:rsidR="00B1499A" w:rsidRPr="00F40960">
        <w:rPr>
          <w:noProof/>
        </w:rPr>
        <w:t>traveling</w:t>
      </w:r>
      <w:r w:rsidR="00B1499A" w:rsidRPr="00B1499A">
        <w:t xml:space="preserve"> from London to Canterbury and the prizes for the contests were free meals at the Tabard Inn.</w:t>
      </w:r>
    </w:p>
    <w:p w:rsidR="009448C0" w:rsidRPr="00066992" w:rsidRDefault="009448C0" w:rsidP="00B1499A">
      <w:pPr>
        <w:pStyle w:val="ListParagraph"/>
        <w:numPr>
          <w:ilvl w:val="0"/>
          <w:numId w:val="3"/>
        </w:numPr>
        <w:spacing w:line="480" w:lineRule="auto"/>
        <w:rPr>
          <w:b/>
        </w:rPr>
      </w:pPr>
      <w:r w:rsidRPr="00066992">
        <w:rPr>
          <w:b/>
        </w:rPr>
        <w:t>Virtu</w:t>
      </w:r>
    </w:p>
    <w:p w:rsidR="00B1499A" w:rsidRPr="00B1499A" w:rsidRDefault="00066992" w:rsidP="00066992">
      <w:pPr>
        <w:spacing w:line="480" w:lineRule="auto"/>
        <w:ind w:firstLine="720"/>
      </w:pPr>
      <w:r>
        <w:t>Basically, Virtu</w:t>
      </w:r>
      <w:r w:rsidR="00B1499A" w:rsidRPr="00B1499A">
        <w:t xml:space="preserve"> is an Italian word which means virtue or power. It can also be defined as the ability of a leader to do whatever ought to be done to archive success. The word was developed by Machiavelli. It was illustrated by Romulus and Theseus after Machiavelli praised leaders like Cyprus that those leaders rose to power without being dependent on luck. Such leaders would face difficulties in establishing governance. Machiavelli considered if private citizens rose to power through good fortune they would be followed by luck and would aid others because they would get principalities with ease.</w:t>
      </w:r>
    </w:p>
    <w:p w:rsidR="009448C0" w:rsidRPr="00066992" w:rsidRDefault="009448C0" w:rsidP="00B1499A">
      <w:pPr>
        <w:pStyle w:val="ListParagraph"/>
        <w:numPr>
          <w:ilvl w:val="0"/>
          <w:numId w:val="3"/>
        </w:numPr>
        <w:spacing w:line="480" w:lineRule="auto"/>
        <w:rPr>
          <w:b/>
        </w:rPr>
      </w:pPr>
      <w:r w:rsidRPr="00066992">
        <w:rPr>
          <w:b/>
        </w:rPr>
        <w:t>Summa Theologica</w:t>
      </w:r>
    </w:p>
    <w:p w:rsidR="00B1499A" w:rsidRPr="00B1499A" w:rsidRDefault="00B1499A" w:rsidP="00066992">
      <w:pPr>
        <w:spacing w:line="480" w:lineRule="auto"/>
        <w:ind w:firstLine="720"/>
      </w:pPr>
      <w:r w:rsidRPr="00B1499A">
        <w:t xml:space="preserve">It can simply be </w:t>
      </w:r>
      <w:r w:rsidR="00066992">
        <w:t xml:space="preserve">termed as </w:t>
      </w:r>
      <w:r w:rsidRPr="00B1499A">
        <w:t>Summa</w:t>
      </w:r>
      <w:r w:rsidR="00066992">
        <w:t>,</w:t>
      </w:r>
      <w:r w:rsidRPr="00B1499A">
        <w:t xml:space="preserve"> the work of Thomas Aquinas. It is one of the best classical influence of the western literature in the history of literature. Its intention was to guide </w:t>
      </w:r>
      <w:r w:rsidRPr="00B1499A">
        <w:lastRenderedPageBreak/>
        <w:t>and educate theology students inclusive of seminarians and laity as it contains most of the theological teachings in the Catholic Church. It contained topics like; Man, Sacraments, God Creation and Back to God. The Summa expanded and structured the teachings for Christians on theology.</w:t>
      </w:r>
    </w:p>
    <w:p w:rsidR="009448C0" w:rsidRPr="00B1499A" w:rsidRDefault="009448C0" w:rsidP="00B1499A">
      <w:pPr>
        <w:pStyle w:val="ListParagraph"/>
        <w:numPr>
          <w:ilvl w:val="0"/>
          <w:numId w:val="3"/>
        </w:numPr>
        <w:spacing w:line="480" w:lineRule="auto"/>
        <w:rPr>
          <w:b/>
        </w:rPr>
      </w:pPr>
      <w:r w:rsidRPr="00B1499A">
        <w:rPr>
          <w:b/>
        </w:rPr>
        <w:t>Divine Comedy</w:t>
      </w:r>
    </w:p>
    <w:p w:rsidR="00B1499A" w:rsidRPr="00B1499A" w:rsidRDefault="00B1499A" w:rsidP="00066992">
      <w:pPr>
        <w:spacing w:line="480" w:lineRule="auto"/>
        <w:ind w:firstLine="720"/>
      </w:pPr>
      <w:r w:rsidRPr="00B1499A">
        <w:t xml:space="preserve">This was a long Italian Narrative Poem which was written by Dante Alighieri and began in the year 1308 and was completed in 1320 before he died in 1321. It is considered </w:t>
      </w:r>
      <w:r w:rsidRPr="00F40960">
        <w:rPr>
          <w:noProof/>
        </w:rPr>
        <w:t>as</w:t>
      </w:r>
      <w:r w:rsidRPr="00B1499A">
        <w:t xml:space="preserve"> one of the greatest work of Italian literature and the world literature in general. The vision of the poem on the imaginative afterlife was adopted by the Western Church in the 14th century. It helped in the establishment of the Tuscan Language written in the Italian language and was divided </w:t>
      </w:r>
      <w:r w:rsidRPr="00F40960">
        <w:rPr>
          <w:noProof/>
        </w:rPr>
        <w:t>in</w:t>
      </w:r>
      <w:r w:rsidR="00F40960">
        <w:rPr>
          <w:noProof/>
        </w:rPr>
        <w:t>to</w:t>
      </w:r>
      <w:r w:rsidRPr="00B1499A">
        <w:t xml:space="preserve"> three parts; Paradiso, Inferno</w:t>
      </w:r>
      <w:r w:rsidR="00F40960">
        <w:t>,</w:t>
      </w:r>
      <w:r w:rsidRPr="00B1499A">
        <w:t xml:space="preserve"> </w:t>
      </w:r>
      <w:r w:rsidRPr="00F40960">
        <w:rPr>
          <w:noProof/>
        </w:rPr>
        <w:t>and</w:t>
      </w:r>
      <w:r w:rsidRPr="00B1499A">
        <w:t xml:space="preserve"> Purgatorio.</w:t>
      </w:r>
    </w:p>
    <w:p w:rsidR="009448C0" w:rsidRPr="00B1499A" w:rsidRDefault="009448C0" w:rsidP="00B1499A">
      <w:pPr>
        <w:pStyle w:val="ListParagraph"/>
        <w:numPr>
          <w:ilvl w:val="0"/>
          <w:numId w:val="3"/>
        </w:numPr>
        <w:spacing w:line="480" w:lineRule="auto"/>
        <w:rPr>
          <w:b/>
        </w:rPr>
      </w:pPr>
      <w:r w:rsidRPr="00B1499A">
        <w:rPr>
          <w:b/>
        </w:rPr>
        <w:t>Jacquerie</w:t>
      </w:r>
    </w:p>
    <w:p w:rsidR="00B1499A" w:rsidRPr="00B1499A" w:rsidRDefault="00B1499A" w:rsidP="00B1499A">
      <w:pPr>
        <w:spacing w:line="480" w:lineRule="auto"/>
        <w:ind w:firstLine="720"/>
      </w:pPr>
      <w:r>
        <w:t>Jacquerie referred to</w:t>
      </w:r>
      <w:r w:rsidRPr="00B1499A">
        <w:t xml:space="preserve"> the rebellion of the poor against the Nobility in the Northeastern part of France around the year 1358. Was named after Noble’s habit of terming any poor person as Jacques. Capture of King John II in the Battle of Poitiers after several defeats brought discredit on the French virtue. Following that incidence, led to big companies of mercenaries from the English troops who occasionally were aided by the nobles. The poor people were angered by the Nobles’ demands for high payments. An uprising was started on May 21</w:t>
      </w:r>
      <w:r w:rsidR="00F40960">
        <w:t>, 1358,</w:t>
      </w:r>
      <w:r w:rsidRPr="00B1499A">
        <w:t xml:space="preserve"> near Compiegne and it spread all over the country. A lot of castles were destroyed by the peasants who had combined with the Persian rebels under the command of Etienne Marcel and killed their inhabitants under their general Guillaume Cale. A massacre of the insurgents followed the defeat of the Persians</w:t>
      </w:r>
      <w:r>
        <w:t>.</w:t>
      </w:r>
    </w:p>
    <w:p w:rsidR="009448C0" w:rsidRDefault="009448C0" w:rsidP="009448C0">
      <w:pPr>
        <w:spacing w:line="480" w:lineRule="auto"/>
        <w:ind w:left="360"/>
      </w:pPr>
      <w:r>
        <w:t>l</w:t>
      </w:r>
      <w:r w:rsidRPr="00CB5EF3">
        <w:rPr>
          <w:b/>
        </w:rPr>
        <w:t xml:space="preserve">.      </w:t>
      </w:r>
      <w:r w:rsidR="00B54541" w:rsidRPr="00CB5EF3">
        <w:rPr>
          <w:b/>
          <w:noProof/>
        </w:rPr>
        <w:t>The s</w:t>
      </w:r>
      <w:r w:rsidRPr="00CB5EF3">
        <w:rPr>
          <w:b/>
          <w:noProof/>
        </w:rPr>
        <w:t>tatute</w:t>
      </w:r>
      <w:r w:rsidRPr="00CB5EF3">
        <w:rPr>
          <w:b/>
        </w:rPr>
        <w:t xml:space="preserve"> of Kilkenny, 1366</w:t>
      </w:r>
    </w:p>
    <w:p w:rsidR="00264147" w:rsidRDefault="00264147" w:rsidP="00CB5EF3">
      <w:pPr>
        <w:spacing w:line="480" w:lineRule="auto"/>
        <w:ind w:left="720" w:firstLine="720"/>
      </w:pPr>
      <w:r>
        <w:lastRenderedPageBreak/>
        <w:t xml:space="preserve">Typically, the 1366 Statutes of Kilkenny referred to a series of 35 acts that were passed in Kilkenny, with the aim of curbing the Hiberno-Norman decline. These statuses were promulgated at Clarence’s Lionel Duke instance by an assembly regarding itself as a parliament, which comprised of the English Crown’s creatures. Since the invader’s first days together with the English law declaration, Irishmen had already been removed from any form of benefits under this law. </w:t>
      </w:r>
      <w:r w:rsidR="00E96E5D">
        <w:t xml:space="preserve">The significance of these statutes remained to be a bit diverse; they presented a novel opposition of the State against itself, opposition on them and on the issues they signified. In this sense, they echoed the untold suffering that was hidden down centuries. As per these laws, all nations relating with the Irish nation were penalized and it was prohibited to speak the Irish language, ride a horse while barebacked, wear the Irish dress fashion and marry an Irish person amongst others. The Kilkenny Statutes were </w:t>
      </w:r>
      <w:r w:rsidR="005E2F74">
        <w:t>apparently</w:t>
      </w:r>
      <w:r w:rsidR="00E96E5D">
        <w:t xml:space="preserve"> and in </w:t>
      </w:r>
      <w:r w:rsidR="005E2F74" w:rsidRPr="00F40960">
        <w:rPr>
          <w:noProof/>
        </w:rPr>
        <w:t>instantaneous</w:t>
      </w:r>
      <w:r w:rsidR="005E2F74">
        <w:t xml:space="preserve"> application, aimed at protecting the Pale from being absorbed in the Irish State, though they downcast a process that found its Penal Code rational culmination in the 18</w:t>
      </w:r>
      <w:r w:rsidR="005E2F74" w:rsidRPr="005E2F74">
        <w:rPr>
          <w:vertAlign w:val="superscript"/>
        </w:rPr>
        <w:t>th</w:t>
      </w:r>
      <w:r w:rsidR="005E2F74">
        <w:t xml:space="preserve"> century. </w:t>
      </w:r>
      <w:r>
        <w:t xml:space="preserve">  </w:t>
      </w:r>
    </w:p>
    <w:p w:rsidR="009448C0" w:rsidRPr="00CB5EF3" w:rsidRDefault="009448C0" w:rsidP="009448C0">
      <w:pPr>
        <w:spacing w:line="480" w:lineRule="auto"/>
        <w:ind w:left="360"/>
        <w:rPr>
          <w:b/>
        </w:rPr>
      </w:pPr>
      <w:r w:rsidRPr="00CB5EF3">
        <w:rPr>
          <w:b/>
        </w:rPr>
        <w:t>m.    Conciliarists</w:t>
      </w:r>
    </w:p>
    <w:p w:rsidR="00523D9F" w:rsidRDefault="00523D9F" w:rsidP="00CB5EF3">
      <w:pPr>
        <w:spacing w:line="480" w:lineRule="auto"/>
        <w:ind w:left="720" w:firstLine="720"/>
      </w:pPr>
      <w:r>
        <w:t>Conciliarism was a 14</w:t>
      </w:r>
      <w:r w:rsidRPr="00523D9F">
        <w:rPr>
          <w:vertAlign w:val="superscript"/>
        </w:rPr>
        <w:t>th</w:t>
      </w:r>
      <w:r>
        <w:t xml:space="preserve"> to 16</w:t>
      </w:r>
      <w:r w:rsidRPr="00523D9F">
        <w:rPr>
          <w:vertAlign w:val="superscript"/>
        </w:rPr>
        <w:t>th</w:t>
      </w:r>
      <w:r>
        <w:t xml:space="preserve"> centuries reform movement in the Roman Catholic Church, with a theory stating that the Church’s supreme power resided with an Ecumenical council apart from the Pope or even against the Pope. Evidently, this movement cropped up as a form of response to the Western Schism flanked between conflicting popes of Rome and those in Avignon. As a consequence, this schism stimulated the 1409 Council of Pisa summoning that </w:t>
      </w:r>
      <w:r w:rsidR="00784618">
        <w:t xml:space="preserve">unfortunately failed to end it, and the 1414-1418 Council of Constance that fortunately succeeded and even proclaimed its own power over the Pope. The eventual success in this conflict is noted to be the Papacy </w:t>
      </w:r>
      <w:r w:rsidR="00784618">
        <w:lastRenderedPageBreak/>
        <w:t xml:space="preserve">institution that was confirmed by the conciliarism condemnation at the 1512-1517 Fifth Lateran Council. </w:t>
      </w:r>
    </w:p>
    <w:p w:rsidR="009448C0" w:rsidRPr="00CB5EF3" w:rsidRDefault="009448C0" w:rsidP="009448C0">
      <w:pPr>
        <w:spacing w:line="480" w:lineRule="auto"/>
        <w:ind w:left="360"/>
        <w:rPr>
          <w:b/>
        </w:rPr>
      </w:pPr>
      <w:r w:rsidRPr="00CB5EF3">
        <w:rPr>
          <w:b/>
        </w:rPr>
        <w:t>n.     Great Famine</w:t>
      </w:r>
    </w:p>
    <w:p w:rsidR="00E51226" w:rsidRDefault="001A7D6A" w:rsidP="00CB5EF3">
      <w:pPr>
        <w:spacing w:line="480" w:lineRule="auto"/>
        <w:ind w:left="720" w:firstLine="720"/>
      </w:pPr>
      <w:r>
        <w:t xml:space="preserve">As earlier noted, the 1315-1317 Great Famine remains to be the first of a large-scale crises series, which ultimately </w:t>
      </w:r>
      <w:r w:rsidRPr="00F40960">
        <w:rPr>
          <w:noProof/>
        </w:rPr>
        <w:t>hard</w:t>
      </w:r>
      <w:r w:rsidR="00F40960">
        <w:rPr>
          <w:noProof/>
        </w:rPr>
        <w:t>-</w:t>
      </w:r>
      <w:r w:rsidRPr="00F40960">
        <w:rPr>
          <w:noProof/>
        </w:rPr>
        <w:t>hit</w:t>
      </w:r>
      <w:r>
        <w:t xml:space="preserve"> Europe in the early 14</w:t>
      </w:r>
      <w:r w:rsidRPr="001A7D6A">
        <w:rPr>
          <w:vertAlign w:val="superscript"/>
        </w:rPr>
        <w:t>th</w:t>
      </w:r>
      <w:r>
        <w:t xml:space="preserve"> century; widely affecting most of Europe. The impacts of this crisis was a massive fatality over an extensive number of years, marking a vivid end to the end of growth and prosperity era from the 11</w:t>
      </w:r>
      <w:r w:rsidRPr="001A7D6A">
        <w:rPr>
          <w:vertAlign w:val="superscript"/>
        </w:rPr>
        <w:t>th</w:t>
      </w:r>
      <w:r>
        <w:t xml:space="preserve"> to the 13</w:t>
      </w:r>
      <w:r w:rsidRPr="001A7D6A">
        <w:rPr>
          <w:vertAlign w:val="superscript"/>
        </w:rPr>
        <w:t>th</w:t>
      </w:r>
      <w:r>
        <w:t xml:space="preserve"> centuries. Notably, this incidence began with bad weather in the year 1315 whereby crop failures lasted up to the 1317 summer harvest, not to mention that Europe failed to recover fully till 1322. It was an outrageous incidence that comprised of numerous consequences on the Church, the state, the European society as well as on the prospected calamities aimed to follow in the 14</w:t>
      </w:r>
      <w:r w:rsidRPr="001A7D6A">
        <w:rPr>
          <w:vertAlign w:val="superscript"/>
        </w:rPr>
        <w:t>th</w:t>
      </w:r>
      <w:r>
        <w:t xml:space="preserve"> century. </w:t>
      </w:r>
    </w:p>
    <w:p w:rsidR="009448C0" w:rsidRPr="00CB5EF3" w:rsidRDefault="009448C0" w:rsidP="009448C0">
      <w:pPr>
        <w:spacing w:line="480" w:lineRule="auto"/>
        <w:ind w:left="360"/>
        <w:rPr>
          <w:b/>
        </w:rPr>
      </w:pPr>
      <w:r w:rsidRPr="00CB5EF3">
        <w:rPr>
          <w:b/>
        </w:rPr>
        <w:t>o.     Brethren and Sisters of the Common Life</w:t>
      </w:r>
    </w:p>
    <w:p w:rsidR="00A11152" w:rsidRDefault="00E97802" w:rsidP="00CB5EF3">
      <w:pPr>
        <w:spacing w:line="480" w:lineRule="auto"/>
        <w:ind w:left="720" w:firstLine="720"/>
      </w:pPr>
      <w:r>
        <w:t>The Brethren of the Common Life refers to a religious community that set up in the late 14</w:t>
      </w:r>
      <w:r w:rsidRPr="00E97802">
        <w:rPr>
          <w:vertAlign w:val="superscript"/>
        </w:rPr>
        <w:t>th</w:t>
      </w:r>
      <w:r>
        <w:t xml:space="preserve"> century at Deventer; </w:t>
      </w:r>
      <w:r w:rsidR="00F40960">
        <w:t xml:space="preserve">the </w:t>
      </w:r>
      <w:r w:rsidRPr="00F40960">
        <w:rPr>
          <w:noProof/>
        </w:rPr>
        <w:t>Netherlands</w:t>
      </w:r>
      <w:r>
        <w:t xml:space="preserve"> by Geert Groote. Sensibly, Groote developed this community from a number of his friends and followers such as Florentius Radewyns. When Groote passed away, Radewyns among several others on top of becoming Augustinian Canons, they set up the Windesheim Congregation. The two communities adequately became the major </w:t>
      </w:r>
      <w:r w:rsidRPr="00E97802">
        <w:rPr>
          <w:i/>
        </w:rPr>
        <w:t>devotion</w:t>
      </w:r>
      <w:r>
        <w:t xml:space="preserve"> </w:t>
      </w:r>
      <w:r w:rsidRPr="00F40960">
        <w:rPr>
          <w:i/>
          <w:noProof/>
        </w:rPr>
        <w:t>moderna</w:t>
      </w:r>
      <w:r>
        <w:t xml:space="preserve"> exponents, which referred to a school and even a trend of spirituality that strained meditation and even the inner life alongside critiquing the highly speculative 13</w:t>
      </w:r>
      <w:r w:rsidRPr="00E97802">
        <w:rPr>
          <w:vertAlign w:val="superscript"/>
        </w:rPr>
        <w:t>th</w:t>
      </w:r>
      <w:r>
        <w:t xml:space="preserve"> and 14</w:t>
      </w:r>
      <w:r w:rsidRPr="00E97802">
        <w:rPr>
          <w:vertAlign w:val="superscript"/>
        </w:rPr>
        <w:t>th</w:t>
      </w:r>
      <w:r>
        <w:t xml:space="preserve"> centuries spirituality. </w:t>
      </w:r>
      <w:r w:rsidR="00E51226">
        <w:t xml:space="preserve">The significance of this community can be seen to be the spread of the brethren throughout Netherlands, Switzerland and even Germany. Moreover, they were self-supporting not to </w:t>
      </w:r>
      <w:r w:rsidR="00E51226">
        <w:lastRenderedPageBreak/>
        <w:t xml:space="preserve">mention that they lived a simple Christian life with a ritual absence, in common; producing finely written manuscripts and later printed books. </w:t>
      </w:r>
    </w:p>
    <w:p w:rsidR="009448C0" w:rsidRPr="00CB5EF3" w:rsidRDefault="009448C0" w:rsidP="009448C0">
      <w:pPr>
        <w:spacing w:line="480" w:lineRule="auto"/>
        <w:ind w:left="360"/>
        <w:rPr>
          <w:b/>
        </w:rPr>
      </w:pPr>
      <w:r w:rsidRPr="00CB5EF3">
        <w:rPr>
          <w:b/>
        </w:rPr>
        <w:t>p.     Imitation of Christ</w:t>
      </w:r>
    </w:p>
    <w:p w:rsidR="00977FFE" w:rsidRDefault="00977FFE" w:rsidP="00CB5EF3">
      <w:pPr>
        <w:spacing w:line="480" w:lineRule="auto"/>
        <w:ind w:left="720" w:firstLine="720"/>
      </w:pPr>
      <w:r>
        <w:t>The Imitation of Christ refers to a Christian devotional book that was written by Thomas a Kempis. Notably, this book was first composed in Latin in the years between 1418 and 1427. Adequately, this handbook explores a spiritual life that arose from the movement named as Devotio Moderna, where Kempis remains to be a member. Research has it that this handbook is perhaps the uppermost extensively read Christian devotional resource coming next to the</w:t>
      </w:r>
      <w:r w:rsidR="00A11152">
        <w:t xml:space="preserve"> Bible, not to note that it is regarded as a major devotional and even religious classic. The popularity of the book was immediate and had been printed seven-hundred times prior to 1650. Substantially, the approach that was used in this text is characterized by its major focus on the life from the interior life together with withdrawing from the world as contrasting to a dynamic imitation of Christ by other friars. </w:t>
      </w:r>
    </w:p>
    <w:p w:rsidR="009448C0" w:rsidRPr="00CB5EF3" w:rsidRDefault="009448C0" w:rsidP="009448C0">
      <w:pPr>
        <w:spacing w:line="480" w:lineRule="auto"/>
        <w:ind w:left="360"/>
        <w:rPr>
          <w:b/>
        </w:rPr>
      </w:pPr>
      <w:r w:rsidRPr="00CB5EF3">
        <w:rPr>
          <w:b/>
        </w:rPr>
        <w:t>q.     Town liberties</w:t>
      </w:r>
    </w:p>
    <w:p w:rsidR="00304DC4" w:rsidRDefault="00304DC4" w:rsidP="00CB5EF3">
      <w:pPr>
        <w:spacing w:line="480" w:lineRule="auto"/>
        <w:ind w:left="720" w:firstLine="720"/>
      </w:pPr>
      <w:r>
        <w:t xml:space="preserve">A liberty refers to an English unit that originated in the Middle Ages, conventionally described as a region by which </w:t>
      </w:r>
      <w:r w:rsidR="00AD7203">
        <w:t>regalian right was rescinded and in an area where the land was managed by mesne lord; a perception through which rights that were reserved to the king had undergone devolution; placin</w:t>
      </w:r>
      <w:r w:rsidR="00D445B9">
        <w:t>g</w:t>
      </w:r>
      <w:r w:rsidR="00AD7203">
        <w:t xml:space="preserve"> them into private hands.</w:t>
      </w:r>
      <w:r w:rsidR="00D445B9">
        <w:t xml:space="preserve"> Later, this aspect became a local government administration unit. Typically, liberties referred to areas of broadly variable extent that </w:t>
      </w:r>
      <w:r w:rsidR="00D445B9" w:rsidRPr="00F40960">
        <w:rPr>
          <w:noProof/>
        </w:rPr>
        <w:t>were</w:t>
      </w:r>
      <w:r w:rsidR="00D445B9">
        <w:t xml:space="preserve"> sovereign of the normal hundreds system and boroughs for diverse reasons, habitually concerning tenure peculiarities. Due to their tenurial instead of the geographical origin, all aspects covered by these liberties could </w:t>
      </w:r>
      <w:r w:rsidR="00D445B9">
        <w:lastRenderedPageBreak/>
        <w:t xml:space="preserve">either be extensively scattered across a county or restricted to an extent of smaller compared to a single parish. An excellent example can be observed to be the Fordington Liberty, not to mention that of the latter, the Waybayouse Liberty; the duo in Dorset. The Bowland liberty in </w:t>
      </w:r>
      <w:r w:rsidR="00D445B9" w:rsidRPr="00F40960">
        <w:rPr>
          <w:noProof/>
        </w:rPr>
        <w:t>Northern</w:t>
      </w:r>
      <w:r w:rsidR="00D445B9">
        <w:t xml:space="preserve"> England remains to be one of the largest tenurial configurations that covered some </w:t>
      </w:r>
      <w:r w:rsidR="00977FFE">
        <w:t xml:space="preserve">of the ten manors, together with eight townships plus four parishes under a single feudal lord sway; the Bowland’s Lord. </w:t>
      </w:r>
    </w:p>
    <w:p w:rsidR="00A434F7" w:rsidRPr="00CB5EF3" w:rsidRDefault="009448C0" w:rsidP="00A434F7">
      <w:pPr>
        <w:spacing w:line="480" w:lineRule="auto"/>
        <w:ind w:left="360"/>
        <w:rPr>
          <w:b/>
        </w:rPr>
      </w:pPr>
      <w:r w:rsidRPr="00CB5EF3">
        <w:rPr>
          <w:b/>
        </w:rPr>
        <w:t>r.      English House of Commons</w:t>
      </w:r>
    </w:p>
    <w:p w:rsidR="00A434F7" w:rsidRDefault="00EB7A17" w:rsidP="00CB5EF3">
      <w:pPr>
        <w:spacing w:line="480" w:lineRule="auto"/>
        <w:ind w:left="720" w:firstLine="720"/>
      </w:pPr>
      <w:r>
        <w:t>The House of Commons refers to the elected lower house of the United Kingdom’s bicameral and that of Canada. Historically, it was the lower houses name of the England Kingdom, Great Britain Kingdom, Ireland Kingdom, Northern and Southern Ireland, South Korea</w:t>
      </w:r>
      <w:r w:rsidR="00F40960">
        <w:t>,</w:t>
      </w:r>
      <w:r>
        <w:t xml:space="preserve"> </w:t>
      </w:r>
      <w:r w:rsidRPr="00F40960">
        <w:rPr>
          <w:noProof/>
        </w:rPr>
        <w:t>and</w:t>
      </w:r>
      <w:r>
        <w:t xml:space="preserve"> North Carolina. In both UK and Canada, the Commons typically hold more legislative authority compared with the respective parliament’s upper house. Notably, the majority party leader in the House of Commons generally turns out to be the prime minister. </w:t>
      </w:r>
      <w:r w:rsidR="00304DC4">
        <w:t xml:space="preserve">The functions of the Commons include considering the debates on novel laws alongside changes to the existing laws, authorization of taxes as well as </w:t>
      </w:r>
      <w:r w:rsidR="00F40960">
        <w:t xml:space="preserve">the </w:t>
      </w:r>
      <w:r w:rsidR="00304DC4" w:rsidRPr="00F40960">
        <w:rPr>
          <w:noProof/>
        </w:rPr>
        <w:t>provision</w:t>
      </w:r>
      <w:r w:rsidR="00304DC4">
        <w:t xml:space="preserve"> of scrutiny of the policy alongside Government expenditure. Essentially, the House of Commons has the authority of giving the Government a vote of no confidence. </w:t>
      </w:r>
      <w:r>
        <w:t xml:space="preserve"> </w:t>
      </w:r>
    </w:p>
    <w:p w:rsidR="009448C0" w:rsidRPr="00CB5EF3" w:rsidRDefault="009448C0" w:rsidP="009448C0">
      <w:pPr>
        <w:spacing w:line="480" w:lineRule="auto"/>
        <w:ind w:left="360"/>
        <w:rPr>
          <w:b/>
        </w:rPr>
      </w:pPr>
      <w:r w:rsidRPr="00CB5EF3">
        <w:rPr>
          <w:b/>
        </w:rPr>
        <w:t>s.      Jan Hus</w:t>
      </w:r>
    </w:p>
    <w:p w:rsidR="00FD584E" w:rsidRDefault="00FD584E" w:rsidP="00CB5EF3">
      <w:pPr>
        <w:spacing w:line="480" w:lineRule="auto"/>
        <w:ind w:left="720" w:firstLine="720"/>
      </w:pPr>
      <w:r>
        <w:t xml:space="preserve">Jan Hus is a </w:t>
      </w:r>
      <w:r w:rsidRPr="00F40960">
        <w:rPr>
          <w:noProof/>
        </w:rPr>
        <w:t>15</w:t>
      </w:r>
      <w:r w:rsidRPr="00F40960">
        <w:rPr>
          <w:noProof/>
          <w:vertAlign w:val="superscript"/>
        </w:rPr>
        <w:t>th</w:t>
      </w:r>
      <w:r w:rsidR="00F40960">
        <w:rPr>
          <w:noProof/>
        </w:rPr>
        <w:t>-</w:t>
      </w:r>
      <w:r w:rsidRPr="00F40960">
        <w:rPr>
          <w:noProof/>
        </w:rPr>
        <w:t>century</w:t>
      </w:r>
      <w:r>
        <w:t xml:space="preserve"> church reformer who is well known for </w:t>
      </w:r>
      <w:r w:rsidR="00A434F7">
        <w:t>contentious</w:t>
      </w:r>
      <w:r>
        <w:t xml:space="preserve"> execution </w:t>
      </w:r>
      <w:r w:rsidR="00A434F7">
        <w:t xml:space="preserve">of 1415 at the Council of Constance as demonstrated in his teachings. Hus’ legacy that is seen as the Protestant Reformation is that of the controversial pastor of the late Middle Ages who looked for ways to reform the church in his territories. In </w:t>
      </w:r>
      <w:r w:rsidR="00F40960">
        <w:t xml:space="preserve">a </w:t>
      </w:r>
      <w:r w:rsidR="00A434F7" w:rsidRPr="00F40960">
        <w:rPr>
          <w:noProof/>
        </w:rPr>
        <w:t>real</w:t>
      </w:r>
      <w:r w:rsidR="00A434F7">
        <w:t xml:space="preserve"> sense, his name was much appraised as compared with Luther in the later phases of the </w:t>
      </w:r>
      <w:r w:rsidR="00A434F7">
        <w:lastRenderedPageBreak/>
        <w:t xml:space="preserve">indulgence controversy. Conversely, the career of Hus as a reformer was observed to owe much to the political instabilities together with Bohemia revolution just as it occurred in his theology.  </w:t>
      </w:r>
    </w:p>
    <w:p w:rsidR="009448C0" w:rsidRPr="00CB5EF3" w:rsidRDefault="009448C0" w:rsidP="009448C0">
      <w:pPr>
        <w:spacing w:line="480" w:lineRule="auto"/>
        <w:ind w:left="360"/>
        <w:rPr>
          <w:b/>
        </w:rPr>
      </w:pPr>
      <w:r w:rsidRPr="00CB5EF3">
        <w:rPr>
          <w:b/>
        </w:rPr>
        <w:t>t.      Erasmus</w:t>
      </w:r>
    </w:p>
    <w:p w:rsidR="004F6407" w:rsidRDefault="00C15F56" w:rsidP="00CB5EF3">
      <w:pPr>
        <w:spacing w:line="480" w:lineRule="auto"/>
        <w:ind w:left="720" w:firstLine="720"/>
      </w:pPr>
      <w:r>
        <w:t>Desiderius Erasmus remains to be among the major European Renaissance activists as well as thinkers. The main activity of Erasmus was writing letters to the leading statesmen, theologians, humanists and even printers of the first about three and half decades of the 16</w:t>
      </w:r>
      <w:r w:rsidRPr="00C15F56">
        <w:rPr>
          <w:vertAlign w:val="superscript"/>
        </w:rPr>
        <w:t>th</w:t>
      </w:r>
      <w:r>
        <w:t xml:space="preserve"> century. Arguably, he was an unrelenting correspondent, satirist, controversialist, commentator, self-publicist, translator</w:t>
      </w:r>
      <w:r w:rsidR="00F40960">
        <w:t>,</w:t>
      </w:r>
      <w:r>
        <w:t xml:space="preserve"> </w:t>
      </w:r>
      <w:r w:rsidRPr="00F40960">
        <w:rPr>
          <w:noProof/>
        </w:rPr>
        <w:t>and</w:t>
      </w:r>
      <w:r>
        <w:t xml:space="preserve"> editor; perhaps being above every other renowned and even repudiated for his Christian New Testament work. </w:t>
      </w:r>
      <w:r w:rsidR="00FD584E">
        <w:t xml:space="preserve">Essentially, Erasmus’ thoughtful disdain for the Middle Ages’ scholastic philosophers and even for those of the Renaissance period places this philosopher at odds with the philosophy institution. It was the most crucial role in philosophy history was this challenge that led to </w:t>
      </w:r>
      <w:r w:rsidR="00F40960">
        <w:t xml:space="preserve">the </w:t>
      </w:r>
      <w:r w:rsidR="00FD584E" w:rsidRPr="00F40960">
        <w:rPr>
          <w:noProof/>
        </w:rPr>
        <w:t>expansion</w:t>
      </w:r>
      <w:r w:rsidR="00FD584E">
        <w:t xml:space="preserve"> of this disciplinary field’s boundaries.  </w:t>
      </w:r>
      <w:r>
        <w:t xml:space="preserve">  </w:t>
      </w:r>
    </w:p>
    <w:p w:rsidR="009448C0" w:rsidRPr="00CB5EF3" w:rsidRDefault="009448C0" w:rsidP="009448C0">
      <w:pPr>
        <w:spacing w:line="480" w:lineRule="auto"/>
        <w:ind w:left="360"/>
        <w:rPr>
          <w:b/>
        </w:rPr>
      </w:pPr>
      <w:r w:rsidRPr="00CB5EF3">
        <w:rPr>
          <w:b/>
        </w:rPr>
        <w:t>u.     John Wyclif</w:t>
      </w:r>
    </w:p>
    <w:p w:rsidR="00CE41B3" w:rsidRDefault="00CE41B3" w:rsidP="00CB5EF3">
      <w:pPr>
        <w:spacing w:line="480" w:lineRule="auto"/>
        <w:ind w:left="720" w:firstLine="720"/>
      </w:pPr>
      <w:r>
        <w:t xml:space="preserve">John Wyclif is known as an auspicious Oxford scholar who mainly focused on writing on theology as well as philosophy. Significantly, Wyclif was highly condemned for both mistakes together with heresies by Popes Gregory XI and Urban VI in the 1370s, though his reputation in England granted him a chance of escaping arrest along with persecution by the Catholic Church. In the year 1380, Wyclif asserted that </w:t>
      </w:r>
      <w:r w:rsidR="0038421A">
        <w:t>conversion</w:t>
      </w:r>
      <w:r>
        <w:t xml:space="preserve"> failed to be aided by the Bible</w:t>
      </w:r>
      <w:r w:rsidR="0038421A">
        <w:t xml:space="preserve">; in this aspect, Wyclif was convicted at Oxford as a heretic not to note that he was forced to retire. Consequently, after this retirement, Wyclif went ahead with his passion of writing and he has been given the credit of initiating the </w:t>
      </w:r>
      <w:r w:rsidR="0038421A">
        <w:lastRenderedPageBreak/>
        <w:t xml:space="preserve">complete English Bible translation while his disciples; the Lollards are regarded as the Protestant Reformation forerunners. </w:t>
      </w:r>
      <w:r>
        <w:t xml:space="preserve"> </w:t>
      </w:r>
    </w:p>
    <w:p w:rsidR="009448C0" w:rsidRPr="00CB5EF3" w:rsidRDefault="009448C0" w:rsidP="009448C0">
      <w:pPr>
        <w:spacing w:line="480" w:lineRule="auto"/>
        <w:ind w:left="360"/>
        <w:rPr>
          <w:b/>
        </w:rPr>
      </w:pPr>
      <w:r w:rsidRPr="00CB5EF3">
        <w:rPr>
          <w:b/>
        </w:rPr>
        <w:t>v.     Castiglione’s The Courtier</w:t>
      </w:r>
    </w:p>
    <w:p w:rsidR="00392BF4" w:rsidRDefault="00392BF4" w:rsidP="00CB5EF3">
      <w:pPr>
        <w:spacing w:line="480" w:lineRule="auto"/>
        <w:ind w:left="720" w:firstLine="720"/>
      </w:pPr>
      <w:r w:rsidRPr="00247C92">
        <w:rPr>
          <w:i/>
        </w:rPr>
        <w:t>The Book of The Courtier</w:t>
      </w:r>
      <w:r>
        <w:t>, which was first published in the year 1528 in verna</w:t>
      </w:r>
      <w:r w:rsidR="00247C92">
        <w:t xml:space="preserve">cular Italian, was written by Count Baldassare. </w:t>
      </w:r>
      <w:r w:rsidR="00C63833">
        <w:t>Sufficiently, this book produces a captivating understanding into Renaissance court life, not to mention that it was the complete ‘how to’ rulebook for the inspiring courtiers.</w:t>
      </w:r>
      <w:r w:rsidR="008E1DCB">
        <w:t xml:space="preserve"> Evidently, the Renaissance court comprised of a ruler’s entourage of servants, nobles and advisors as well as foreign dignitaries. The court life surrounded the monarch or even the prince it served, not to mention that the top way for the Renaissance nobles</w:t>
      </w:r>
      <w:r w:rsidR="00C63833">
        <w:t xml:space="preserve"> </w:t>
      </w:r>
      <w:r w:rsidR="008E1DCB">
        <w:t xml:space="preserve">to progress in their career was to obtain </w:t>
      </w:r>
      <w:r w:rsidR="00F40960">
        <w:t xml:space="preserve">the </w:t>
      </w:r>
      <w:r w:rsidR="008E1DCB" w:rsidRPr="00F40960">
        <w:rPr>
          <w:noProof/>
        </w:rPr>
        <w:t>auspicious</w:t>
      </w:r>
      <w:r w:rsidR="008E1DCB">
        <w:t xml:space="preserve"> attention of their ruler.  </w:t>
      </w:r>
      <w:r w:rsidR="00247C92">
        <w:t xml:space="preserve"> </w:t>
      </w:r>
    </w:p>
    <w:p w:rsidR="009448C0" w:rsidRPr="00CB5EF3" w:rsidRDefault="009448C0" w:rsidP="009448C0">
      <w:pPr>
        <w:spacing w:line="480" w:lineRule="auto"/>
        <w:ind w:left="360"/>
        <w:rPr>
          <w:b/>
        </w:rPr>
      </w:pPr>
      <w:r w:rsidRPr="00CB5EF3">
        <w:rPr>
          <w:b/>
        </w:rPr>
        <w:t>w.    Christine de Pizan</w:t>
      </w:r>
    </w:p>
    <w:p w:rsidR="00E67A08" w:rsidRDefault="00E67A08" w:rsidP="00CB5EF3">
      <w:pPr>
        <w:spacing w:line="480" w:lineRule="auto"/>
        <w:ind w:left="720" w:firstLine="720"/>
      </w:pPr>
      <w:r>
        <w:t xml:space="preserve">Evidently, Christine de Pizan who was a French </w:t>
      </w:r>
      <w:r w:rsidRPr="00F40960">
        <w:rPr>
          <w:noProof/>
        </w:rPr>
        <w:t>Renaissance</w:t>
      </w:r>
      <w:r>
        <w:t xml:space="preserve"> remains to be among the well-decorated writers who produced the first feminist literature pieces. In the Renaissance era, Christine de Pizan broke with the conventional duties assigned to the women gender in diverse ways in an era when this gender had zero legal rights on top </w:t>
      </w:r>
      <w:r w:rsidR="00392BF4">
        <w:t xml:space="preserve">of being regarded as a property of men. Since Christine was one of the few women during this era who were educated, she had the ability to write. After being left to be independent, she significantly became the first European woman to efficiently make a living through the art of writing. </w:t>
      </w:r>
    </w:p>
    <w:p w:rsidR="009448C0" w:rsidRPr="00CB5EF3" w:rsidRDefault="009448C0" w:rsidP="009448C0">
      <w:pPr>
        <w:spacing w:line="480" w:lineRule="auto"/>
        <w:ind w:left="360"/>
        <w:rPr>
          <w:b/>
        </w:rPr>
      </w:pPr>
      <w:r w:rsidRPr="00CB5EF3">
        <w:rPr>
          <w:b/>
        </w:rPr>
        <w:t>x.     Blood purity</w:t>
      </w:r>
    </w:p>
    <w:p w:rsidR="00873285" w:rsidRDefault="00873285" w:rsidP="00CB5EF3">
      <w:pPr>
        <w:spacing w:line="480" w:lineRule="auto"/>
        <w:ind w:left="720" w:firstLine="720"/>
      </w:pPr>
      <w:r>
        <w:t>Blood purity referred to an obsessive issue which originated in the mid-15</w:t>
      </w:r>
      <w:r w:rsidRPr="00873285">
        <w:rPr>
          <w:vertAlign w:val="superscript"/>
        </w:rPr>
        <w:t>th</w:t>
      </w:r>
      <w:r>
        <w:t xml:space="preserve"> century in Spain. In this respect, this concern was accrued on the basis of the unfair </w:t>
      </w:r>
      <w:r>
        <w:lastRenderedPageBreak/>
        <w:t xml:space="preserve">conviction that the ‘deicide Jews’ (god-killing Jews) disloyalty did not only </w:t>
      </w:r>
      <w:r w:rsidR="00C41536">
        <w:t>withstand</w:t>
      </w:r>
      <w:r>
        <w:t xml:space="preserve"> the </w:t>
      </w:r>
      <w:r w:rsidR="00C41536">
        <w:t>individuals</w:t>
      </w:r>
      <w:r>
        <w:t xml:space="preserve"> </w:t>
      </w:r>
      <w:r w:rsidR="00C41536">
        <w:t xml:space="preserve">who converted to </w:t>
      </w:r>
      <w:r w:rsidR="00C41536" w:rsidRPr="00F40960">
        <w:rPr>
          <w:noProof/>
        </w:rPr>
        <w:t>Catholicism</w:t>
      </w:r>
      <w:r w:rsidR="00C41536">
        <w:t xml:space="preserve"> but had also been spread by blood to their descendants irrespective of their genuineness in acknowledging the belief of Christianity. Significantly, </w:t>
      </w:r>
      <w:r w:rsidR="00C41536" w:rsidRPr="00F40960">
        <w:rPr>
          <w:noProof/>
        </w:rPr>
        <w:t>pure blood</w:t>
      </w:r>
      <w:r w:rsidR="00C41536">
        <w:t xml:space="preserve"> Old Christians regarded the New Christians as impure and, thus; ethically ineffective to be part of the community. It was a </w:t>
      </w:r>
      <w:r w:rsidR="00C41536" w:rsidRPr="00F40960">
        <w:rPr>
          <w:noProof/>
        </w:rPr>
        <w:t>judgment</w:t>
      </w:r>
      <w:r w:rsidR="00C41536">
        <w:t xml:space="preserve"> that was principally used to the economically as well as politically influential Iberian </w:t>
      </w:r>
      <w:r w:rsidR="00C41536" w:rsidRPr="00E67A08">
        <w:rPr>
          <w:i/>
        </w:rPr>
        <w:t>conversos</w:t>
      </w:r>
      <w:r w:rsidR="00C41536">
        <w:t xml:space="preserve"> group, though it was extended </w:t>
      </w:r>
      <w:r w:rsidR="00E67A08">
        <w:t xml:space="preserve">to </w:t>
      </w:r>
      <w:r w:rsidR="00E67A08" w:rsidRPr="00E67A08">
        <w:rPr>
          <w:i/>
        </w:rPr>
        <w:t>moriscos</w:t>
      </w:r>
      <w:r w:rsidR="00E67A08">
        <w:t xml:space="preserve"> and as a result to the slaves and natives in the colonial settings. </w:t>
      </w:r>
      <w:r w:rsidR="00C41536">
        <w:t xml:space="preserve"> </w:t>
      </w:r>
    </w:p>
    <w:p w:rsidR="00A83EE5" w:rsidRPr="00CB5EF3" w:rsidRDefault="009448C0" w:rsidP="00A83EE5">
      <w:pPr>
        <w:spacing w:line="480" w:lineRule="auto"/>
        <w:ind w:left="360"/>
        <w:rPr>
          <w:b/>
        </w:rPr>
      </w:pPr>
      <w:r w:rsidRPr="00CB5EF3">
        <w:rPr>
          <w:b/>
        </w:rPr>
        <w:t xml:space="preserve">y.     Thomas More’s Utopia, 1516 </w:t>
      </w:r>
    </w:p>
    <w:p w:rsidR="00A83EE5" w:rsidRDefault="00A83EE5" w:rsidP="00CB5EF3">
      <w:pPr>
        <w:spacing w:line="480" w:lineRule="auto"/>
        <w:ind w:left="720" w:firstLine="720"/>
      </w:pPr>
      <w:r>
        <w:t>Thomas More wrote the first ever formal utopia where he abundantly imagined an intricate, self-contained global set on an island whereby societies shared a similar culture as well as a way of life. It is a selection of extracts illustrating the manifold systems together with practices, which Thomas More imagined for the benefit of his Utopians. Aptly, he describes punishment systems, social hierarchy</w:t>
      </w:r>
      <w:r w:rsidR="00F40960">
        <w:t>,</w:t>
      </w:r>
      <w:r>
        <w:t xml:space="preserve"> </w:t>
      </w:r>
      <w:r w:rsidRPr="00F40960">
        <w:rPr>
          <w:noProof/>
        </w:rPr>
        <w:t>and</w:t>
      </w:r>
      <w:r>
        <w:t xml:space="preserve"> agriculture and education alongside marria</w:t>
      </w:r>
      <w:r w:rsidR="00873285">
        <w:t>ge, clothing and death customs; some of the most significant legacies of this utopia.</w:t>
      </w:r>
    </w:p>
    <w:p w:rsidR="009448C0" w:rsidRPr="00CB5EF3" w:rsidRDefault="009448C0" w:rsidP="009448C0">
      <w:pPr>
        <w:spacing w:line="480" w:lineRule="auto"/>
        <w:ind w:left="360"/>
        <w:rPr>
          <w:b/>
        </w:rPr>
      </w:pPr>
      <w:r w:rsidRPr="00CB5EF3">
        <w:rPr>
          <w:b/>
        </w:rPr>
        <w:t>z.      “On the Dignity of Man”</w:t>
      </w:r>
    </w:p>
    <w:p w:rsidR="009448C0" w:rsidRDefault="009448C0" w:rsidP="00CB5EF3">
      <w:pPr>
        <w:spacing w:line="480" w:lineRule="auto"/>
        <w:ind w:left="720" w:firstLine="720"/>
      </w:pPr>
      <w:r>
        <w:t xml:space="preserve">Oration on the Dignity of Man by Giovanni Pico </w:t>
      </w:r>
      <w:bookmarkStart w:id="0" w:name="_GoBack"/>
      <w:bookmarkEnd w:id="0"/>
      <w:r w:rsidRPr="00F40960">
        <w:rPr>
          <w:noProof/>
        </w:rPr>
        <w:t>della</w:t>
      </w:r>
      <w:r>
        <w:t xml:space="preserve"> Mirandola is a noteworthy document. It is not a declaration of the glory or value of worldly life and achievement and does not aim at attacking the medieval worldview. In this material, Pico agrees the principle that human beings represent the uppermost wonderful of every creation. Again, Pico points out that humans are aided in their hustle so as to attain the highest existence philosophy form. Essentially, as per Pico, it is humanistic and hence, a justification for </w:t>
      </w:r>
      <w:r>
        <w:lastRenderedPageBreak/>
        <w:t xml:space="preserve">the Renaissance humanistic desire so as to study all ancient writings instead of just those believed to aid the medieval Christian culture of theology and even philosophy.    </w:t>
      </w:r>
    </w:p>
    <w:p w:rsidR="009448C0" w:rsidRPr="00CB5EF3" w:rsidRDefault="009448C0" w:rsidP="009448C0">
      <w:pPr>
        <w:spacing w:line="480" w:lineRule="auto"/>
        <w:ind w:left="360"/>
        <w:rPr>
          <w:b/>
        </w:rPr>
      </w:pPr>
      <w:r w:rsidRPr="00CB5EF3">
        <w:rPr>
          <w:b/>
        </w:rPr>
        <w:t>aa.    Court of Star Chamber</w:t>
      </w:r>
    </w:p>
    <w:p w:rsidR="009448C0" w:rsidRDefault="009448C0" w:rsidP="00CB5EF3">
      <w:pPr>
        <w:spacing w:line="480" w:lineRule="auto"/>
        <w:ind w:left="720" w:firstLine="720"/>
      </w:pPr>
      <w:r>
        <w:t xml:space="preserve">The Court of Star Chamber, also known as the Star Chamber represented an appendage to </w:t>
      </w:r>
      <w:r w:rsidRPr="00B54541">
        <w:rPr>
          <w:noProof/>
        </w:rPr>
        <w:t>England’s</w:t>
      </w:r>
      <w:r>
        <w:t xml:space="preserve"> common-law courts. Conventionally, this chamber got its supremacy from the autonomous power of the king as well as his privileges, and most importantly it was not destined by the common law. The main purpose of the Star Chamber was overseeing the lower courts operations alongside hearing cases on </w:t>
      </w:r>
      <w:r w:rsidR="00B54541">
        <w:t xml:space="preserve">the </w:t>
      </w:r>
      <w:r w:rsidRPr="00B54541">
        <w:rPr>
          <w:noProof/>
        </w:rPr>
        <w:t>direct</w:t>
      </w:r>
      <w:r>
        <w:t xml:space="preserve"> petition. As structured under Henry VII, the court had an obligation to hear redress petitions. Adequately, some of the bulk cases heard by this chamber included property rights, public corruption, trade as well as government administration and even public disorder issues.  </w:t>
      </w:r>
    </w:p>
    <w:p w:rsidR="009448C0" w:rsidRPr="00CB5EF3" w:rsidRDefault="009448C0" w:rsidP="009448C0">
      <w:pPr>
        <w:spacing w:line="480" w:lineRule="auto"/>
        <w:ind w:left="360"/>
        <w:rPr>
          <w:b/>
        </w:rPr>
      </w:pPr>
      <w:r w:rsidRPr="00CB5EF3">
        <w:rPr>
          <w:b/>
        </w:rPr>
        <w:t>bb.    Machiavelli’s The Prince, 1513</w:t>
      </w:r>
    </w:p>
    <w:p w:rsidR="009448C0" w:rsidRDefault="009448C0" w:rsidP="00CB5EF3">
      <w:pPr>
        <w:spacing w:line="480" w:lineRule="auto"/>
        <w:ind w:left="720" w:firstLine="720"/>
      </w:pPr>
      <w:r>
        <w:t xml:space="preserve">Evidently, The Prince is a political treatise that was presented by Niccolo Machiavelli; published as II principle in the year 1513. Sufficiently, this is a short treatise explaining the manner through which one can attain power, develop a state and even keep/maintain it. Thus, the main objective of this work was to offer a clear guide for political activity grounded on the historical lessons together with relaying of Machiavelli’s own experiences as an outsider Florence secretary. Apparently, his perception that politics comprised of its own guidelines highly stunned his readers such that his surname’s adjectival form, Machiavellian came to be applied as a political maneuvers’ synonym manifested by aspects like cunning, bad faith or duplicity. </w:t>
      </w:r>
    </w:p>
    <w:p w:rsidR="009448C0" w:rsidRPr="00CB5EF3" w:rsidRDefault="009448C0" w:rsidP="009448C0">
      <w:pPr>
        <w:spacing w:line="480" w:lineRule="auto"/>
        <w:ind w:left="360"/>
        <w:rPr>
          <w:b/>
        </w:rPr>
      </w:pPr>
      <w:r w:rsidRPr="00CB5EF3">
        <w:rPr>
          <w:b/>
        </w:rPr>
        <w:t>cc.     Concordat of Bologna, 1516</w:t>
      </w:r>
    </w:p>
    <w:p w:rsidR="00F51133" w:rsidRPr="000C4B83" w:rsidRDefault="009448C0" w:rsidP="00CB5EF3">
      <w:pPr>
        <w:spacing w:line="480" w:lineRule="auto"/>
        <w:ind w:left="720" w:firstLine="720"/>
      </w:pPr>
      <w:r>
        <w:lastRenderedPageBreak/>
        <w:t>The 1516 Concordat of Bologna that marked a phase in the Gallican Church evolution was an agreement between the French King Francis I and Pope Leo X, which was negotiated in his Marignano victory wake in September 1515. The Concordat explicitly superseded the 1438 Pragmatic Sanction of Bourges that earlier proved inefficient in ensuring the Church’s privileges in France, whereby bishoprics</w:t>
      </w:r>
      <w:r w:rsidR="00B54541">
        <w:t>, as well as abbacies,</w:t>
      </w:r>
      <w:r>
        <w:t xml:space="preserve"> had been disputed over even before the Parlement of Paris. Significantly, the Concordat allowed the Pope the opportunity to assemble all income made by the French Catholic Church not to mention that the French King was established in his right to tithe the clergy alongside restricting their Rome’s right of appeal. </w:t>
      </w:r>
      <w:r w:rsidR="00F51133" w:rsidRPr="000C4B83">
        <w:t xml:space="preserve"> </w:t>
      </w:r>
    </w:p>
    <w:p w:rsidR="00DC795F" w:rsidRPr="000C4B83" w:rsidRDefault="00DC795F" w:rsidP="000C4B83">
      <w:pPr>
        <w:spacing w:line="480" w:lineRule="auto"/>
      </w:pPr>
    </w:p>
    <w:sectPr w:rsidR="00DC795F" w:rsidRPr="000C4B83" w:rsidSect="000C4B8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4E5" w:rsidRDefault="003304E5" w:rsidP="000C4B83">
      <w:r>
        <w:separator/>
      </w:r>
    </w:p>
  </w:endnote>
  <w:endnote w:type="continuationSeparator" w:id="0">
    <w:p w:rsidR="003304E5" w:rsidRDefault="003304E5" w:rsidP="000C4B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4E5" w:rsidRDefault="003304E5" w:rsidP="000C4B83">
      <w:r>
        <w:separator/>
      </w:r>
    </w:p>
  </w:footnote>
  <w:footnote w:type="continuationSeparator" w:id="0">
    <w:p w:rsidR="003304E5" w:rsidRDefault="003304E5" w:rsidP="000C4B8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9787113"/>
      <w:docPartObj>
        <w:docPartGallery w:val="Page Numbers (Top of Page)"/>
        <w:docPartUnique/>
      </w:docPartObj>
    </w:sdtPr>
    <w:sdtEndPr>
      <w:rPr>
        <w:noProof/>
      </w:rPr>
    </w:sdtEndPr>
    <w:sdtContent>
      <w:p w:rsidR="00784618" w:rsidRDefault="00784618" w:rsidP="000C4B83">
        <w:pPr>
          <w:pStyle w:val="Header"/>
        </w:pPr>
        <w:r>
          <w:t xml:space="preserve">HI 201                                                                                                                                           </w:t>
        </w:r>
        <w:r>
          <w:fldChar w:fldCharType="begin"/>
        </w:r>
        <w:r>
          <w:instrText xml:space="preserve"> PAGE   \* MERGEFORMAT </w:instrText>
        </w:r>
        <w:r>
          <w:fldChar w:fldCharType="separate"/>
        </w:r>
        <w:r w:rsidR="00F40960">
          <w:rPr>
            <w:noProof/>
          </w:rPr>
          <w:t>28</w:t>
        </w:r>
        <w:r>
          <w:rPr>
            <w:noProof/>
          </w:rPr>
          <w:fldChar w:fldCharType="end"/>
        </w:r>
      </w:p>
    </w:sdtContent>
  </w:sdt>
  <w:p w:rsidR="00784618" w:rsidRDefault="0078461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40111950"/>
      <w:docPartObj>
        <w:docPartGallery w:val="Page Numbers (Top of Page)"/>
        <w:docPartUnique/>
      </w:docPartObj>
    </w:sdtPr>
    <w:sdtEndPr>
      <w:rPr>
        <w:noProof/>
      </w:rPr>
    </w:sdtEndPr>
    <w:sdtContent>
      <w:p w:rsidR="00784618" w:rsidRDefault="00784618" w:rsidP="000C4B83">
        <w:pPr>
          <w:pStyle w:val="Header"/>
          <w:jc w:val="right"/>
        </w:pPr>
        <w:r>
          <w:t xml:space="preserve">Running Head: HI 201                                                                                                                     </w:t>
        </w:r>
        <w:r>
          <w:fldChar w:fldCharType="begin"/>
        </w:r>
        <w:r>
          <w:instrText xml:space="preserve"> PAGE   \* MERGEFORMAT </w:instrText>
        </w:r>
        <w:r>
          <w:fldChar w:fldCharType="separate"/>
        </w:r>
        <w:r w:rsidR="00F40960">
          <w:rPr>
            <w:noProof/>
          </w:rPr>
          <w:t>1</w:t>
        </w:r>
        <w:r>
          <w:rPr>
            <w:noProof/>
          </w:rPr>
          <w:fldChar w:fldCharType="end"/>
        </w:r>
      </w:p>
    </w:sdtContent>
  </w:sdt>
  <w:p w:rsidR="00784618" w:rsidRDefault="00784618" w:rsidP="000C4B83">
    <w:pPr>
      <w:pStyle w:val="Header"/>
    </w:pPr>
  </w:p>
  <w:p w:rsidR="00784618" w:rsidRDefault="0078461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670CC"/>
    <w:multiLevelType w:val="hybridMultilevel"/>
    <w:tmpl w:val="B56A19A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95288F"/>
    <w:multiLevelType w:val="hybridMultilevel"/>
    <w:tmpl w:val="B56A19A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317D93"/>
    <w:multiLevelType w:val="hybridMultilevel"/>
    <w:tmpl w:val="B46C30EE"/>
    <w:lvl w:ilvl="0" w:tplc="99CA54F6">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91844D6"/>
    <w:multiLevelType w:val="hybridMultilevel"/>
    <w:tmpl w:val="B8BA699A"/>
    <w:lvl w:ilvl="0" w:tplc="92F0A7CC">
      <w:start w:val="1"/>
      <w:numFmt w:val="lowerLetter"/>
      <w:lvlText w:val="%1."/>
      <w:lvlJc w:val="left"/>
      <w:pPr>
        <w:ind w:left="765" w:hanging="4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wMDI2NTYxNTI2NDRX0lEKTi0uzszPAykwqgUAC5bx5iwAAAA="/>
  </w:docVars>
  <w:rsids>
    <w:rsidRoot w:val="00F51133"/>
    <w:rsid w:val="00066992"/>
    <w:rsid w:val="000C4B83"/>
    <w:rsid w:val="001A7D6A"/>
    <w:rsid w:val="00247C92"/>
    <w:rsid w:val="00264147"/>
    <w:rsid w:val="00304DC4"/>
    <w:rsid w:val="003304E5"/>
    <w:rsid w:val="0038421A"/>
    <w:rsid w:val="00392BF4"/>
    <w:rsid w:val="00443CF6"/>
    <w:rsid w:val="004F6407"/>
    <w:rsid w:val="00523D9F"/>
    <w:rsid w:val="005E2F74"/>
    <w:rsid w:val="00784618"/>
    <w:rsid w:val="00873285"/>
    <w:rsid w:val="008E1DCB"/>
    <w:rsid w:val="009448C0"/>
    <w:rsid w:val="00977FFE"/>
    <w:rsid w:val="009C46DB"/>
    <w:rsid w:val="00A11152"/>
    <w:rsid w:val="00A434F7"/>
    <w:rsid w:val="00A83EE5"/>
    <w:rsid w:val="00AD7203"/>
    <w:rsid w:val="00B1499A"/>
    <w:rsid w:val="00B54541"/>
    <w:rsid w:val="00C15F56"/>
    <w:rsid w:val="00C41536"/>
    <w:rsid w:val="00C63833"/>
    <w:rsid w:val="00CB5EF3"/>
    <w:rsid w:val="00CE41B3"/>
    <w:rsid w:val="00D445B9"/>
    <w:rsid w:val="00DC795F"/>
    <w:rsid w:val="00DE4B28"/>
    <w:rsid w:val="00E51226"/>
    <w:rsid w:val="00E67A08"/>
    <w:rsid w:val="00E96E5D"/>
    <w:rsid w:val="00E97802"/>
    <w:rsid w:val="00EB7A17"/>
    <w:rsid w:val="00F40960"/>
    <w:rsid w:val="00F51133"/>
    <w:rsid w:val="00FD58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7BEE9"/>
  <w15:chartTrackingRefBased/>
  <w15:docId w15:val="{3FE3BC10-9048-4BB8-BBD4-9CFC6D5E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113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51133"/>
    <w:pPr>
      <w:ind w:left="720"/>
      <w:contextualSpacing/>
    </w:pPr>
  </w:style>
  <w:style w:type="paragraph" w:styleId="Header">
    <w:name w:val="header"/>
    <w:basedOn w:val="Normal"/>
    <w:link w:val="HeaderChar"/>
    <w:uiPriority w:val="99"/>
    <w:unhideWhenUsed/>
    <w:rsid w:val="000C4B83"/>
    <w:pPr>
      <w:tabs>
        <w:tab w:val="center" w:pos="4680"/>
        <w:tab w:val="right" w:pos="9360"/>
      </w:tabs>
    </w:pPr>
  </w:style>
  <w:style w:type="character" w:customStyle="1" w:styleId="HeaderChar">
    <w:name w:val="Header Char"/>
    <w:basedOn w:val="DefaultParagraphFont"/>
    <w:link w:val="Header"/>
    <w:uiPriority w:val="99"/>
    <w:rsid w:val="000C4B83"/>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C4B83"/>
    <w:pPr>
      <w:tabs>
        <w:tab w:val="center" w:pos="4680"/>
        <w:tab w:val="right" w:pos="9360"/>
      </w:tabs>
    </w:pPr>
  </w:style>
  <w:style w:type="character" w:customStyle="1" w:styleId="FooterChar">
    <w:name w:val="Footer Char"/>
    <w:basedOn w:val="DefaultParagraphFont"/>
    <w:link w:val="Footer"/>
    <w:uiPriority w:val="99"/>
    <w:rsid w:val="000C4B83"/>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29</Pages>
  <Words>7679</Words>
  <Characters>43775</Characters>
  <Application>Microsoft Office Word</Application>
  <DocSecurity>0</DocSecurity>
  <Lines>364</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festus muoki</dc:creator>
  <cp:keywords/>
  <dc:description/>
  <cp:lastModifiedBy>BIGGY</cp:lastModifiedBy>
  <cp:revision>2</cp:revision>
  <dcterms:created xsi:type="dcterms:W3CDTF">2018-11-07T01:44:00Z</dcterms:created>
  <dcterms:modified xsi:type="dcterms:W3CDTF">2018-11-07T01:44:00Z</dcterms:modified>
</cp:coreProperties>
</file>